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0D8" w:rsidRDefault="00D050D8" w:rsidP="00064C7B">
      <w:pPr>
        <w:pStyle w:val="Coverpage-authornames"/>
        <w:tabs>
          <w:tab w:val="clear" w:pos="360"/>
        </w:tabs>
        <w:ind w:right="-360"/>
        <w:rPr>
          <w:b/>
        </w:rPr>
      </w:pPr>
      <w:r w:rsidRPr="004F03AE">
        <w:rPr>
          <w:b/>
        </w:rPr>
        <w:t>ORNL/TM</w:t>
      </w:r>
      <w:r w:rsidRPr="0083569C">
        <w:rPr>
          <w:b/>
        </w:rPr>
        <w:t>-</w:t>
      </w:r>
      <w:r w:rsidR="00583839">
        <w:rPr>
          <w:b/>
        </w:rPr>
        <w:t>201</w:t>
      </w:r>
      <w:r w:rsidR="00D6725A" w:rsidRPr="00D6725A">
        <w:rPr>
          <w:b/>
        </w:rPr>
        <w:t>6/</w:t>
      </w:r>
      <w:r w:rsidR="00AF0F02">
        <w:rPr>
          <w:b/>
        </w:rPr>
        <w:t>320</w:t>
      </w:r>
    </w:p>
    <w:p w:rsidR="00663E48" w:rsidRPr="00D6725A" w:rsidRDefault="00D050D8" w:rsidP="00D6725A">
      <w:pPr>
        <w:pStyle w:val="Coverpage-authornames"/>
        <w:tabs>
          <w:tab w:val="clear" w:pos="360"/>
        </w:tabs>
        <w:ind w:right="-360"/>
        <w:rPr>
          <w:b/>
        </w:rPr>
      </w:pPr>
      <w:r>
        <w:rPr>
          <w:b/>
        </w:rPr>
        <w:t>CRADA/</w:t>
      </w:r>
      <w:r w:rsidRPr="00D6725A">
        <w:rPr>
          <w:b/>
        </w:rPr>
        <w:t>NFE-</w:t>
      </w:r>
      <w:r w:rsidR="00663E48" w:rsidRPr="00D6725A">
        <w:rPr>
          <w:b/>
        </w:rPr>
        <w:t>15</w:t>
      </w:r>
      <w:r w:rsidR="0083569C" w:rsidRPr="00D6725A">
        <w:rPr>
          <w:b/>
        </w:rPr>
        <w:t>-</w:t>
      </w:r>
      <w:r w:rsidR="00663E48" w:rsidRPr="00D6725A">
        <w:rPr>
          <w:b/>
        </w:rPr>
        <w:t>05661</w:t>
      </w:r>
    </w:p>
    <w:p w:rsidR="00D050D8" w:rsidRPr="00D6725A" w:rsidRDefault="00663E48" w:rsidP="00D6725A">
      <w:pPr>
        <w:pStyle w:val="Coverpage-reporttitle"/>
      </w:pPr>
      <w:r w:rsidRPr="00D6725A">
        <w:t>LOW-COST NANOCELLULOSE-REINFORCED HIGH-TEMPERATURE POLYMER COMPOSITES FOR ADDITIVE MANUFACTURING</w:t>
      </w:r>
    </w:p>
    <w:p w:rsidR="00D050D8" w:rsidRDefault="00543DCC" w:rsidP="00064C7B">
      <w:pPr>
        <w:pStyle w:val="FIGBOX"/>
        <w:tabs>
          <w:tab w:val="clear" w:pos="360"/>
        </w:tabs>
        <w:ind w:right="-360"/>
        <w:jc w:val="right"/>
      </w:pPr>
      <w:r w:rsidRPr="00E2198C">
        <w:rPr>
          <w:noProof/>
        </w:rPr>
        <w:drawing>
          <wp:inline distT="0" distB="0" distL="0" distR="0">
            <wp:extent cx="5121375" cy="3610977"/>
            <wp:effectExtent l="50800" t="50800" r="60325" b="46990"/>
            <wp:docPr id="8" name="Picture 13" descr="Front sign with view of Visitor's Center and Qu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ront sign with view of Visitor's Center and Qua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21275" cy="3610610"/>
                    </a:xfrm>
                    <a:prstGeom prst="rect">
                      <a:avLst/>
                    </a:prstGeom>
                    <a:ln w="57150">
                      <a:solidFill>
                        <a:schemeClr val="bg1"/>
                      </a:solidFill>
                    </a:ln>
                  </pic:spPr>
                </pic:pic>
              </a:graphicData>
            </a:graphic>
          </wp:inline>
        </w:drawing>
      </w:r>
    </w:p>
    <w:p w:rsidR="00D050D8" w:rsidRDefault="00D050D8" w:rsidP="00064C7B">
      <w:pPr>
        <w:pStyle w:val="Coverpage-authornames"/>
        <w:tabs>
          <w:tab w:val="clear" w:pos="360"/>
        </w:tabs>
        <w:ind w:right="-360"/>
      </w:pPr>
    </w:p>
    <w:p w:rsidR="00D050D8" w:rsidRPr="009F06E9" w:rsidRDefault="008812CB" w:rsidP="00064C7B">
      <w:pPr>
        <w:pStyle w:val="Coverpage-authornames"/>
        <w:tabs>
          <w:tab w:val="clear" w:pos="360"/>
        </w:tabs>
        <w:ind w:right="-360"/>
      </w:pPr>
      <w:r w:rsidRPr="009F06E9">
        <w:t>Soydan Ozcan</w:t>
      </w:r>
    </w:p>
    <w:p w:rsidR="00D050D8" w:rsidRPr="00583839" w:rsidRDefault="00D050D8" w:rsidP="00064C7B">
      <w:pPr>
        <w:ind w:left="6480" w:right="-360"/>
        <w:rPr>
          <w:rFonts w:ascii="Arial" w:hAnsi="Arial" w:cs="Arial"/>
          <w:highlight w:val="yellow"/>
        </w:rPr>
      </w:pPr>
    </w:p>
    <w:p w:rsidR="00D050D8" w:rsidRDefault="00C83C46" w:rsidP="00064C7B">
      <w:pPr>
        <w:pStyle w:val="Coverpage-date"/>
        <w:tabs>
          <w:tab w:val="clear" w:pos="360"/>
        </w:tabs>
        <w:ind w:right="-360"/>
      </w:pPr>
      <w:r>
        <w:rPr>
          <w:noProof/>
        </w:rPr>
        <mc:AlternateContent>
          <mc:Choice Requires="wps">
            <w:drawing>
              <wp:anchor distT="0" distB="0" distL="114300" distR="114300" simplePos="0" relativeHeight="251654656" behindDoc="0" locked="0" layoutInCell="1" allowOverlap="1" wp14:anchorId="3AD8C63B" wp14:editId="2939A9D7">
                <wp:simplePos x="0" y="0"/>
                <wp:positionH relativeFrom="column">
                  <wp:posOffset>874395</wp:posOffset>
                </wp:positionH>
                <wp:positionV relativeFrom="paragraph">
                  <wp:posOffset>950595</wp:posOffset>
                </wp:positionV>
                <wp:extent cx="2194560" cy="452120"/>
                <wp:effectExtent l="0" t="0" r="15240" b="241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452120"/>
                        </a:xfrm>
                        <a:prstGeom prst="rect">
                          <a:avLst/>
                        </a:prstGeom>
                        <a:solidFill>
                          <a:srgbClr val="FFFFFF"/>
                        </a:solidFill>
                        <a:ln w="9525">
                          <a:solidFill>
                            <a:srgbClr val="000000"/>
                          </a:solidFill>
                          <a:miter lim="800000"/>
                          <a:headEnd/>
                          <a:tailEnd/>
                        </a:ln>
                      </wps:spPr>
                      <wps:txbx>
                        <w:txbxContent>
                          <w:p w:rsidR="008812CB" w:rsidRPr="00EE73EC" w:rsidRDefault="008812CB" w:rsidP="008D3D14">
                            <w:pPr>
                              <w:rPr>
                                <w:szCs w:val="32"/>
                              </w:rPr>
                            </w:pPr>
                            <w:r w:rsidRPr="00EE73EC">
                              <w:rPr>
                                <w:b/>
                                <w:bCs/>
                                <w:szCs w:val="32"/>
                              </w:rPr>
                              <w:t xml:space="preserve"> Approved for Public Release. </w:t>
                            </w:r>
                            <w:r w:rsidRPr="00EE73EC">
                              <w:rPr>
                                <w:b/>
                                <w:bCs/>
                                <w:szCs w:val="32"/>
                              </w:rPr>
                              <w:br/>
                            </w:r>
                            <w:r>
                              <w:rPr>
                                <w:b/>
                                <w:bCs/>
                                <w:szCs w:val="32"/>
                              </w:rPr>
                              <w:t xml:space="preserve">    </w:t>
                            </w:r>
                            <w:r w:rsidRPr="00EE73EC">
                              <w:rPr>
                                <w:b/>
                                <w:bCs/>
                                <w:szCs w:val="32"/>
                              </w:rPr>
                              <w:t>Distribution is Unlimited.</w:t>
                            </w:r>
                            <w:r w:rsidRPr="00EE73EC">
                              <w:rPr>
                                <w:szCs w:val="32"/>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8.85pt;margin-top:74.85pt;width:172.8pt;height:35.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">
                <v:textbox>
                  <w:txbxContent>
                    <w:p w:rsidR="008812CB" w:rsidRPr="00EE73EC" w:rsidRDefault="008812CB" w:rsidP="008D3D14">
                      <w:pPr>
                        <w:rPr>
                          <w:szCs w:val="32"/>
                        </w:rPr>
                      </w:pPr>
                      <w:r w:rsidRPr="00EE73EC">
                        <w:rPr>
                          <w:b/>
                          <w:bCs/>
                          <w:szCs w:val="32"/>
                        </w:rPr>
                        <w:t xml:space="preserve"> Approved for Public Release. </w:t>
                      </w:r>
                      <w:r w:rsidRPr="00EE73EC">
                        <w:rPr>
                          <w:b/>
                          <w:bCs/>
                          <w:szCs w:val="32"/>
                        </w:rPr>
                        <w:br/>
                      </w:r>
                      <w:r>
                        <w:rPr>
                          <w:b/>
                          <w:bCs/>
                          <w:szCs w:val="32"/>
                        </w:rPr>
                        <w:t xml:space="preserve">    </w:t>
                      </w:r>
                      <w:r w:rsidRPr="00EE73EC">
                        <w:rPr>
                          <w:b/>
                          <w:bCs/>
                          <w:szCs w:val="32"/>
                        </w:rPr>
                        <w:t>Distribution is Unlimited.</w:t>
                      </w:r>
                      <w:r w:rsidRPr="00EE73EC">
                        <w:rPr>
                          <w:szCs w:val="32"/>
                          <w:u w:val="single"/>
                        </w:rPr>
                        <w:t xml:space="preserve">       </w:t>
                      </w:r>
                    </w:p>
                  </w:txbxContent>
                </v:textbox>
                <w10:wrap type="square"/>
              </v:shape>
            </w:pict>
          </mc:Fallback>
        </mc:AlternateContent>
      </w:r>
      <w:r w:rsidR="00906FC6">
        <w:t>July 13</w:t>
      </w:r>
      <w:r w:rsidR="00D050D8" w:rsidRPr="00D6725A">
        <w:t>,</w:t>
      </w:r>
      <w:r w:rsidR="00BC7973" w:rsidRPr="00D6725A">
        <w:t xml:space="preserve"> </w:t>
      </w:r>
      <w:r w:rsidR="008812CB" w:rsidRPr="00D6725A">
        <w:t>2016</w:t>
      </w:r>
    </w:p>
    <w:tbl>
      <w:tblPr>
        <w:tblpPr w:leftFromText="180" w:rightFromText="180" w:vertAnchor="text" w:horzAnchor="page" w:tblpX="3043" w:tblpY="160"/>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55"/>
      </w:tblGrid>
      <w:tr w:rsidR="008D3D14" w:rsidTr="002119D7">
        <w:tc>
          <w:tcPr>
            <w:tcW w:w="2955" w:type="dxa"/>
            <w:shd w:val="clear" w:color="auto" w:fill="auto"/>
          </w:tcPr>
          <w:p w:rsidR="008D3D14" w:rsidRPr="007046EE" w:rsidRDefault="008D3D14" w:rsidP="00064C7B">
            <w:pPr>
              <w:ind w:right="-360"/>
              <w:jc w:val="center"/>
              <w:rPr>
                <w:rFonts w:ascii="Verdana" w:hAnsi="Verdana"/>
              </w:rPr>
            </w:pPr>
            <w:r w:rsidRPr="007046EE">
              <w:rPr>
                <w:b/>
                <w:bCs/>
                <w:szCs w:val="32"/>
              </w:rPr>
              <w:t>C</w:t>
            </w:r>
            <w:r>
              <w:rPr>
                <w:b/>
                <w:bCs/>
                <w:szCs w:val="32"/>
              </w:rPr>
              <w:t>RADA FINAL REPORT</w:t>
            </w:r>
            <w:r>
              <w:rPr>
                <w:b/>
                <w:bCs/>
                <w:szCs w:val="32"/>
              </w:rPr>
              <w:br/>
              <w:t xml:space="preserve">  NFE-</w:t>
            </w:r>
            <w:r w:rsidRPr="009F06E9">
              <w:rPr>
                <w:b/>
                <w:bCs/>
                <w:szCs w:val="32"/>
              </w:rPr>
              <w:t>1</w:t>
            </w:r>
            <w:r w:rsidR="008812CB" w:rsidRPr="009F06E9">
              <w:rPr>
                <w:b/>
                <w:bCs/>
                <w:szCs w:val="32"/>
              </w:rPr>
              <w:t>5</w:t>
            </w:r>
            <w:r w:rsidRPr="009F06E9">
              <w:rPr>
                <w:b/>
                <w:bCs/>
                <w:szCs w:val="32"/>
              </w:rPr>
              <w:t>-</w:t>
            </w:r>
            <w:r w:rsidR="008812CB" w:rsidRPr="00064C7B">
              <w:rPr>
                <w:b/>
                <w:bCs/>
                <w:szCs w:val="32"/>
              </w:rPr>
              <w:t>0</w:t>
            </w:r>
            <w:r w:rsidR="008812CB">
              <w:rPr>
                <w:b/>
                <w:bCs/>
                <w:szCs w:val="32"/>
              </w:rPr>
              <w:t>5661</w:t>
            </w:r>
          </w:p>
        </w:tc>
      </w:tr>
    </w:tbl>
    <w:p w:rsidR="00D050D8" w:rsidRDefault="00D050D8" w:rsidP="00064C7B">
      <w:pPr>
        <w:pStyle w:val="Coverpage-date"/>
        <w:tabs>
          <w:tab w:val="clear" w:pos="360"/>
        </w:tabs>
        <w:ind w:right="-360"/>
      </w:pPr>
    </w:p>
    <w:p w:rsidR="00D050D8" w:rsidRPr="00E37A65" w:rsidRDefault="00D050D8" w:rsidP="00064C7B">
      <w:pPr>
        <w:ind w:left="6480" w:right="-360"/>
        <w:rPr>
          <w:color w:val="000000"/>
        </w:rPr>
        <w:sectPr w:rsidR="00D050D8" w:rsidRPr="00E37A65" w:rsidSect="001B2E2C">
          <w:footerReference w:type="default" r:id="rId13"/>
          <w:headerReference w:type="first" r:id="rId14"/>
          <w:footerReference w:type="first" r:id="rId15"/>
          <w:endnotePr>
            <w:numFmt w:val="decimal"/>
          </w:endnotePr>
          <w:pgSz w:w="12240" w:h="15840" w:code="1"/>
          <w:pgMar w:top="1440" w:right="1440" w:bottom="1440" w:left="1440" w:header="720" w:footer="432" w:gutter="0"/>
          <w:pgNumType w:start="1"/>
          <w:cols w:space="720"/>
          <w:noEndnote/>
          <w:titlePg/>
          <w:rtlGutter/>
          <w:docGrid w:linePitch="326"/>
        </w:sectPr>
      </w:pPr>
    </w:p>
    <w:p w:rsidR="00D050D8" w:rsidRPr="0013644E" w:rsidRDefault="00D050D8" w:rsidP="00064C7B">
      <w:pPr>
        <w:ind w:right="-360"/>
        <w:rPr>
          <w:b/>
        </w:rPr>
      </w:pPr>
    </w:p>
    <w:p w:rsidR="00D050D8" w:rsidRPr="0013644E" w:rsidRDefault="00D050D8" w:rsidP="00064C7B">
      <w:pPr>
        <w:ind w:right="-360"/>
        <w:rPr>
          <w:b/>
        </w:rPr>
      </w:pPr>
    </w:p>
    <w:p w:rsidR="00D050D8" w:rsidRPr="0013644E" w:rsidRDefault="00D050D8" w:rsidP="00064C7B">
      <w:pPr>
        <w:ind w:right="-360"/>
        <w:rPr>
          <w:b/>
        </w:rPr>
      </w:pPr>
    </w:p>
    <w:tbl>
      <w:tblPr>
        <w:tblW w:w="10136" w:type="dxa"/>
        <w:jc w:val="center"/>
        <w:tblLayout w:type="fixed"/>
        <w:tblCellMar>
          <w:left w:w="120" w:type="dxa"/>
          <w:right w:w="120" w:type="dxa"/>
        </w:tblCellMar>
        <w:tblLook w:val="0000" w:firstRow="0" w:lastRow="0" w:firstColumn="0" w:lastColumn="0" w:noHBand="0" w:noVBand="0"/>
      </w:tblPr>
      <w:tblGrid>
        <w:gridCol w:w="10136"/>
      </w:tblGrid>
      <w:tr w:rsidR="00D050D8" w:rsidTr="00BF6BE2">
        <w:trPr>
          <w:cantSplit/>
          <w:trHeight w:val="366"/>
          <w:jc w:val="center"/>
        </w:trPr>
        <w:tc>
          <w:tcPr>
            <w:tcW w:w="8538" w:type="dxa"/>
            <w:tcBorders>
              <w:top w:val="single" w:sz="6" w:space="0" w:color="000000"/>
              <w:left w:val="single" w:sz="6" w:space="0" w:color="000000"/>
              <w:bottom w:val="single" w:sz="6" w:space="0" w:color="000000"/>
              <w:right w:val="single" w:sz="6" w:space="0" w:color="000000"/>
            </w:tcBorders>
          </w:tcPr>
          <w:p w:rsidR="00D050D8" w:rsidRPr="00C61E19" w:rsidRDefault="00D050D8" w:rsidP="00064C7B">
            <w:pPr>
              <w:spacing w:before="40"/>
              <w:ind w:right="-360"/>
              <w:jc w:val="center"/>
              <w:rPr>
                <w:rFonts w:ascii="Arial" w:hAnsi="Arial" w:cs="Arial"/>
                <w:sz w:val="20"/>
              </w:rPr>
            </w:pPr>
            <w:r w:rsidRPr="00C61E19">
              <w:rPr>
                <w:rFonts w:ascii="Arial" w:hAnsi="Arial" w:cs="Arial"/>
                <w:b/>
                <w:sz w:val="20"/>
              </w:rPr>
              <w:t>DOCUMENT AVAILABILITY</w:t>
            </w:r>
          </w:p>
          <w:p w:rsidR="00D050D8" w:rsidRPr="00C61E19" w:rsidRDefault="00D050D8" w:rsidP="00064C7B">
            <w:pPr>
              <w:ind w:right="-360"/>
              <w:rPr>
                <w:rFonts w:ascii="Arial" w:hAnsi="Arial" w:cs="Arial"/>
              </w:rPr>
            </w:pPr>
          </w:p>
          <w:p w:rsidR="00D050D8" w:rsidRPr="00C61E19" w:rsidRDefault="00D050D8" w:rsidP="00064C7B">
            <w:pPr>
              <w:ind w:right="-360"/>
              <w:jc w:val="both"/>
              <w:rPr>
                <w:rFonts w:ascii="Arial" w:hAnsi="Arial" w:cs="Arial"/>
                <w:sz w:val="18"/>
                <w:szCs w:val="18"/>
              </w:rPr>
            </w:pPr>
            <w:r w:rsidRPr="00C61E19">
              <w:rPr>
                <w:rFonts w:ascii="Arial" w:hAnsi="Arial" w:cs="Arial"/>
                <w:sz w:val="18"/>
                <w:szCs w:val="18"/>
              </w:rPr>
              <w:t xml:space="preserve">Reports produced after January 1, 1996, are generally available free via US Department of Energy (DOE) </w:t>
            </w:r>
            <w:r>
              <w:rPr>
                <w:rFonts w:ascii="Arial" w:hAnsi="Arial" w:cs="Arial"/>
                <w:sz w:val="18"/>
                <w:szCs w:val="18"/>
              </w:rPr>
              <w:t>SciTech Connect</w:t>
            </w:r>
            <w:r w:rsidRPr="00C61E19">
              <w:rPr>
                <w:rFonts w:ascii="Arial" w:hAnsi="Arial" w:cs="Arial"/>
                <w:sz w:val="18"/>
                <w:szCs w:val="18"/>
              </w:rPr>
              <w:t>.</w:t>
            </w:r>
          </w:p>
          <w:p w:rsidR="00D050D8" w:rsidRPr="00C61E19" w:rsidRDefault="00D050D8" w:rsidP="00064C7B">
            <w:pPr>
              <w:ind w:right="-360"/>
              <w:jc w:val="both"/>
              <w:rPr>
                <w:rFonts w:ascii="Arial" w:hAnsi="Arial" w:cs="Arial"/>
                <w:sz w:val="18"/>
                <w:szCs w:val="18"/>
              </w:rPr>
            </w:pPr>
          </w:p>
          <w:p w:rsidR="00D050D8" w:rsidRPr="00BA5F19" w:rsidRDefault="00D050D8" w:rsidP="00064C7B">
            <w:pPr>
              <w:ind w:right="-360"/>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Websit</w:t>
            </w:r>
            <w:r w:rsidRPr="00BA5F19">
              <w:rPr>
                <w:rFonts w:ascii="Arial" w:hAnsi="Arial" w:cs="Arial"/>
                <w:b/>
                <w:i/>
                <w:sz w:val="18"/>
                <w:szCs w:val="18"/>
              </w:rPr>
              <w:t>e</w:t>
            </w:r>
            <w:r w:rsidRPr="00BA5F19">
              <w:rPr>
                <w:rFonts w:ascii="Arial" w:hAnsi="Arial" w:cs="Arial"/>
                <w:sz w:val="18"/>
                <w:szCs w:val="18"/>
              </w:rPr>
              <w:t xml:space="preserve"> </w:t>
            </w:r>
            <w:hyperlink r:id="rId16" w:history="1">
              <w:r w:rsidRPr="00BA5F19">
                <w:rPr>
                  <w:rStyle w:val="Hyperlink"/>
                  <w:rFonts w:ascii="Arial" w:hAnsi="Arial" w:cs="Arial"/>
                  <w:sz w:val="18"/>
                  <w:szCs w:val="18"/>
                </w:rPr>
                <w:t>http://www.osti.gov/scitech/</w:t>
              </w:r>
            </w:hyperlink>
          </w:p>
          <w:p w:rsidR="00D050D8" w:rsidRPr="00C61E19" w:rsidRDefault="00D050D8" w:rsidP="00064C7B">
            <w:pPr>
              <w:ind w:right="-360"/>
              <w:jc w:val="both"/>
              <w:rPr>
                <w:rFonts w:ascii="Arial" w:hAnsi="Arial" w:cs="Arial"/>
                <w:sz w:val="18"/>
                <w:szCs w:val="18"/>
              </w:rPr>
            </w:pPr>
          </w:p>
          <w:p w:rsidR="00D050D8" w:rsidRPr="00C61E19" w:rsidRDefault="00D050D8" w:rsidP="00064C7B">
            <w:pPr>
              <w:ind w:right="-360"/>
              <w:jc w:val="both"/>
              <w:rPr>
                <w:rFonts w:ascii="Arial" w:hAnsi="Arial" w:cs="Arial"/>
                <w:sz w:val="18"/>
                <w:szCs w:val="18"/>
              </w:rPr>
            </w:pPr>
            <w:r w:rsidRPr="00C61E19">
              <w:rPr>
                <w:rFonts w:ascii="Arial" w:hAnsi="Arial" w:cs="Arial"/>
                <w:sz w:val="18"/>
                <w:szCs w:val="18"/>
              </w:rPr>
              <w:t>Reports produced before January 1, 1996, may be purchased by members of the public from the following source</w:t>
            </w:r>
            <w:r>
              <w:rPr>
                <w:rFonts w:ascii="Arial" w:hAnsi="Arial" w:cs="Arial"/>
                <w:sz w:val="18"/>
                <w:szCs w:val="18"/>
              </w:rPr>
              <w:t>:</w:t>
            </w:r>
          </w:p>
          <w:p w:rsidR="00D050D8" w:rsidRPr="00C61E19" w:rsidRDefault="00D050D8" w:rsidP="00064C7B">
            <w:pPr>
              <w:ind w:right="-360"/>
              <w:jc w:val="both"/>
              <w:rPr>
                <w:rFonts w:ascii="Arial" w:hAnsi="Arial" w:cs="Arial"/>
                <w:sz w:val="18"/>
                <w:szCs w:val="18"/>
              </w:rPr>
            </w:pPr>
          </w:p>
          <w:p w:rsidR="00D050D8" w:rsidRPr="00C61E19" w:rsidRDefault="00D050D8" w:rsidP="00064C7B">
            <w:pPr>
              <w:ind w:right="-360"/>
              <w:jc w:val="both"/>
              <w:rPr>
                <w:rFonts w:ascii="Arial" w:hAnsi="Arial" w:cs="Arial"/>
                <w:sz w:val="18"/>
                <w:szCs w:val="18"/>
              </w:rPr>
            </w:pPr>
            <w:r w:rsidRPr="00C61E19">
              <w:rPr>
                <w:rFonts w:ascii="Arial" w:hAnsi="Arial" w:cs="Arial"/>
                <w:sz w:val="18"/>
                <w:szCs w:val="18"/>
              </w:rPr>
              <w:tab/>
              <w:t>National Technical Information Service</w:t>
            </w:r>
          </w:p>
          <w:p w:rsidR="00D050D8" w:rsidRPr="00C61E19" w:rsidRDefault="00D050D8" w:rsidP="00064C7B">
            <w:pPr>
              <w:ind w:right="-360"/>
              <w:jc w:val="both"/>
              <w:rPr>
                <w:rFonts w:ascii="Arial" w:hAnsi="Arial" w:cs="Arial"/>
                <w:sz w:val="18"/>
                <w:szCs w:val="18"/>
              </w:rPr>
            </w:pPr>
            <w:r w:rsidRPr="00C61E19">
              <w:rPr>
                <w:rFonts w:ascii="Arial" w:hAnsi="Arial" w:cs="Arial"/>
                <w:sz w:val="18"/>
                <w:szCs w:val="18"/>
              </w:rPr>
              <w:tab/>
              <w:t>5285 Port Royal Road</w:t>
            </w:r>
          </w:p>
          <w:p w:rsidR="00D050D8" w:rsidRPr="00C61E19" w:rsidRDefault="00D050D8" w:rsidP="00064C7B">
            <w:pPr>
              <w:ind w:right="-360"/>
              <w:jc w:val="both"/>
              <w:rPr>
                <w:rFonts w:ascii="Arial" w:hAnsi="Arial" w:cs="Arial"/>
                <w:sz w:val="18"/>
                <w:szCs w:val="18"/>
              </w:rPr>
            </w:pPr>
            <w:r w:rsidRPr="00C61E19">
              <w:rPr>
                <w:rFonts w:ascii="Arial" w:hAnsi="Arial" w:cs="Arial"/>
                <w:sz w:val="18"/>
                <w:szCs w:val="18"/>
              </w:rPr>
              <w:tab/>
              <w:t>Springfield, VA 22161</w:t>
            </w:r>
          </w:p>
          <w:p w:rsidR="00D050D8" w:rsidRPr="00C61E19" w:rsidRDefault="00D050D8" w:rsidP="00064C7B">
            <w:pPr>
              <w:ind w:right="-360"/>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Telephone</w:t>
            </w:r>
            <w:r w:rsidRPr="00C61E19">
              <w:rPr>
                <w:rFonts w:ascii="Arial" w:hAnsi="Arial" w:cs="Arial"/>
                <w:sz w:val="18"/>
                <w:szCs w:val="18"/>
              </w:rPr>
              <w:t xml:space="preserve"> 703-605-6000 (1-800-553-6847)</w:t>
            </w:r>
          </w:p>
          <w:p w:rsidR="00D050D8" w:rsidRPr="00C61E19" w:rsidRDefault="00D050D8" w:rsidP="00064C7B">
            <w:pPr>
              <w:ind w:right="-360"/>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TDD</w:t>
            </w:r>
            <w:r w:rsidRPr="00C61E19">
              <w:rPr>
                <w:rFonts w:ascii="Arial" w:hAnsi="Arial" w:cs="Arial"/>
                <w:sz w:val="18"/>
                <w:szCs w:val="18"/>
              </w:rPr>
              <w:t xml:space="preserve"> 703-487-4639</w:t>
            </w:r>
          </w:p>
          <w:p w:rsidR="00D050D8" w:rsidRPr="00C61E19" w:rsidRDefault="00D050D8" w:rsidP="00064C7B">
            <w:pPr>
              <w:ind w:right="-360"/>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Fax</w:t>
            </w:r>
            <w:r w:rsidRPr="00C61E19">
              <w:rPr>
                <w:rFonts w:ascii="Arial" w:hAnsi="Arial" w:cs="Arial"/>
                <w:sz w:val="18"/>
                <w:szCs w:val="18"/>
              </w:rPr>
              <w:t xml:space="preserve"> 703-605-6900</w:t>
            </w:r>
          </w:p>
          <w:p w:rsidR="00D050D8" w:rsidRPr="00C61E19" w:rsidRDefault="00D050D8" w:rsidP="00064C7B">
            <w:pPr>
              <w:ind w:right="-360"/>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E-mail</w:t>
            </w:r>
            <w:r w:rsidRPr="00C61E19">
              <w:rPr>
                <w:rFonts w:ascii="Arial" w:hAnsi="Arial" w:cs="Arial"/>
                <w:sz w:val="18"/>
                <w:szCs w:val="18"/>
              </w:rPr>
              <w:t xml:space="preserve"> info@ntis.gov</w:t>
            </w:r>
          </w:p>
          <w:p w:rsidR="00D050D8" w:rsidRPr="00875558" w:rsidRDefault="00D050D8" w:rsidP="00064C7B">
            <w:pPr>
              <w:ind w:right="-360"/>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Web</w:t>
            </w:r>
            <w:r w:rsidRPr="00875558">
              <w:rPr>
                <w:rFonts w:ascii="Arial" w:hAnsi="Arial" w:cs="Arial"/>
                <w:b/>
                <w:i/>
                <w:sz w:val="18"/>
                <w:szCs w:val="18"/>
              </w:rPr>
              <w:t>site</w:t>
            </w:r>
            <w:r w:rsidRPr="00875558">
              <w:rPr>
                <w:rFonts w:ascii="Arial" w:hAnsi="Arial" w:cs="Arial"/>
                <w:sz w:val="18"/>
                <w:szCs w:val="18"/>
              </w:rPr>
              <w:t xml:space="preserve"> </w:t>
            </w:r>
            <w:hyperlink r:id="rId17" w:history="1">
              <w:r w:rsidRPr="007665BF">
                <w:rPr>
                  <w:rStyle w:val="Hyperlink"/>
                  <w:rFonts w:ascii="Arial" w:hAnsi="Arial" w:cs="Arial"/>
                  <w:sz w:val="18"/>
                  <w:szCs w:val="18"/>
                </w:rPr>
                <w:t>http://www.ntis.gov/help/ordermethods.aspx</w:t>
              </w:r>
            </w:hyperlink>
            <w:r w:rsidRPr="00875558">
              <w:rPr>
                <w:rFonts w:ascii="Arial" w:hAnsi="Arial" w:cs="Arial"/>
                <w:sz w:val="18"/>
                <w:szCs w:val="18"/>
              </w:rPr>
              <w:t xml:space="preserve"> </w:t>
            </w:r>
          </w:p>
          <w:p w:rsidR="00D050D8" w:rsidRPr="00C61E19" w:rsidRDefault="00D050D8" w:rsidP="00064C7B">
            <w:pPr>
              <w:ind w:right="-360"/>
              <w:jc w:val="both"/>
              <w:rPr>
                <w:rFonts w:ascii="Arial" w:hAnsi="Arial" w:cs="Arial"/>
                <w:sz w:val="18"/>
                <w:szCs w:val="18"/>
              </w:rPr>
            </w:pPr>
          </w:p>
          <w:p w:rsidR="00B61F85" w:rsidRDefault="00D050D8" w:rsidP="00064C7B">
            <w:pPr>
              <w:ind w:right="-360"/>
              <w:jc w:val="both"/>
              <w:rPr>
                <w:rFonts w:ascii="Arial" w:hAnsi="Arial" w:cs="Arial"/>
                <w:sz w:val="18"/>
                <w:szCs w:val="18"/>
              </w:rPr>
            </w:pPr>
            <w:r w:rsidRPr="00C61E19">
              <w:rPr>
                <w:rFonts w:ascii="Arial" w:hAnsi="Arial" w:cs="Arial"/>
                <w:sz w:val="18"/>
                <w:szCs w:val="18"/>
              </w:rPr>
              <w:t>Reports are available to DOE employees, DOE contractors, Energy Technology Data Exchange representatives,</w:t>
            </w:r>
          </w:p>
          <w:p w:rsidR="00D050D8" w:rsidRPr="00C61E19" w:rsidRDefault="00D050D8" w:rsidP="00064C7B">
            <w:pPr>
              <w:ind w:right="-360"/>
              <w:jc w:val="both"/>
              <w:rPr>
                <w:rFonts w:ascii="Arial" w:hAnsi="Arial" w:cs="Arial"/>
                <w:sz w:val="18"/>
                <w:szCs w:val="18"/>
              </w:rPr>
            </w:pPr>
            <w:r w:rsidRPr="00C61E19">
              <w:rPr>
                <w:rFonts w:ascii="Arial" w:hAnsi="Arial" w:cs="Arial"/>
                <w:sz w:val="18"/>
                <w:szCs w:val="18"/>
              </w:rPr>
              <w:t>and International Nuclear Information System representa</w:t>
            </w:r>
            <w:r>
              <w:rPr>
                <w:rFonts w:ascii="Arial" w:hAnsi="Arial" w:cs="Arial"/>
                <w:sz w:val="18"/>
                <w:szCs w:val="18"/>
              </w:rPr>
              <w:t>tives from the following source:</w:t>
            </w:r>
          </w:p>
          <w:p w:rsidR="00D050D8" w:rsidRPr="00C61E19" w:rsidRDefault="00D050D8" w:rsidP="00064C7B">
            <w:pPr>
              <w:ind w:right="-360"/>
              <w:jc w:val="both"/>
              <w:rPr>
                <w:rFonts w:ascii="Arial" w:hAnsi="Arial" w:cs="Arial"/>
                <w:sz w:val="18"/>
                <w:szCs w:val="18"/>
              </w:rPr>
            </w:pPr>
          </w:p>
          <w:p w:rsidR="00D050D8" w:rsidRPr="00C61E19" w:rsidRDefault="00D050D8" w:rsidP="00064C7B">
            <w:pPr>
              <w:ind w:right="-360"/>
              <w:jc w:val="both"/>
              <w:rPr>
                <w:rFonts w:ascii="Arial" w:hAnsi="Arial" w:cs="Arial"/>
                <w:sz w:val="18"/>
                <w:szCs w:val="18"/>
              </w:rPr>
            </w:pPr>
            <w:r w:rsidRPr="00C61E19">
              <w:rPr>
                <w:rFonts w:ascii="Arial" w:hAnsi="Arial" w:cs="Arial"/>
                <w:sz w:val="18"/>
                <w:szCs w:val="18"/>
              </w:rPr>
              <w:tab/>
              <w:t>Office of Scientific and Technical Information</w:t>
            </w:r>
          </w:p>
          <w:p w:rsidR="00D050D8" w:rsidRPr="00C61E19" w:rsidRDefault="00D050D8" w:rsidP="00064C7B">
            <w:pPr>
              <w:ind w:right="-360"/>
              <w:jc w:val="both"/>
              <w:rPr>
                <w:rFonts w:ascii="Arial" w:hAnsi="Arial" w:cs="Arial"/>
                <w:sz w:val="18"/>
                <w:szCs w:val="18"/>
              </w:rPr>
            </w:pPr>
            <w:r w:rsidRPr="00C61E19">
              <w:rPr>
                <w:rFonts w:ascii="Arial" w:hAnsi="Arial" w:cs="Arial"/>
                <w:sz w:val="18"/>
                <w:szCs w:val="18"/>
              </w:rPr>
              <w:tab/>
              <w:t>PO Box 62</w:t>
            </w:r>
          </w:p>
          <w:p w:rsidR="00D050D8" w:rsidRPr="00C61E19" w:rsidRDefault="00D050D8" w:rsidP="00064C7B">
            <w:pPr>
              <w:ind w:right="-360"/>
              <w:jc w:val="both"/>
              <w:rPr>
                <w:rFonts w:ascii="Arial" w:hAnsi="Arial" w:cs="Arial"/>
                <w:sz w:val="18"/>
                <w:szCs w:val="18"/>
              </w:rPr>
            </w:pPr>
            <w:r w:rsidRPr="00C61E19">
              <w:rPr>
                <w:rFonts w:ascii="Arial" w:hAnsi="Arial" w:cs="Arial"/>
                <w:sz w:val="18"/>
                <w:szCs w:val="18"/>
              </w:rPr>
              <w:tab/>
              <w:t>Oak Ridge, TN 37831</w:t>
            </w:r>
          </w:p>
          <w:p w:rsidR="00D050D8" w:rsidRPr="00C61E19" w:rsidRDefault="00D050D8" w:rsidP="00064C7B">
            <w:pPr>
              <w:ind w:right="-360"/>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Telephone</w:t>
            </w:r>
            <w:r w:rsidRPr="00C61E19">
              <w:rPr>
                <w:rFonts w:ascii="Arial" w:hAnsi="Arial" w:cs="Arial"/>
                <w:sz w:val="18"/>
                <w:szCs w:val="18"/>
              </w:rPr>
              <w:t xml:space="preserve"> 865-576-8401</w:t>
            </w:r>
          </w:p>
          <w:p w:rsidR="00D050D8" w:rsidRPr="00C61E19" w:rsidRDefault="00D050D8" w:rsidP="00064C7B">
            <w:pPr>
              <w:ind w:right="-360"/>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Fax</w:t>
            </w:r>
            <w:r w:rsidRPr="00C61E19">
              <w:rPr>
                <w:rFonts w:ascii="Arial" w:hAnsi="Arial" w:cs="Arial"/>
                <w:sz w:val="18"/>
                <w:szCs w:val="18"/>
              </w:rPr>
              <w:t xml:space="preserve"> 865-576-5728</w:t>
            </w:r>
          </w:p>
          <w:p w:rsidR="00D050D8" w:rsidRPr="00C61E19" w:rsidRDefault="00D050D8" w:rsidP="00064C7B">
            <w:pPr>
              <w:ind w:right="-360"/>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E-mail</w:t>
            </w:r>
            <w:r w:rsidRPr="00C61E19">
              <w:rPr>
                <w:rFonts w:ascii="Arial" w:hAnsi="Arial" w:cs="Arial"/>
                <w:sz w:val="18"/>
                <w:szCs w:val="18"/>
              </w:rPr>
              <w:t xml:space="preserve"> reports@osti.gov</w:t>
            </w:r>
          </w:p>
          <w:p w:rsidR="00D050D8" w:rsidRDefault="00D050D8" w:rsidP="00064C7B">
            <w:pPr>
              <w:spacing w:after="40"/>
              <w:ind w:right="-360"/>
              <w:jc w:val="both"/>
              <w:rPr>
                <w:szCs w:val="22"/>
              </w:rPr>
            </w:pPr>
            <w:r w:rsidRPr="00C61E19">
              <w:rPr>
                <w:rFonts w:ascii="Arial" w:hAnsi="Arial" w:cs="Arial"/>
                <w:sz w:val="18"/>
                <w:szCs w:val="18"/>
              </w:rPr>
              <w:tab/>
            </w:r>
            <w:r w:rsidRPr="00C61E19">
              <w:rPr>
                <w:rFonts w:ascii="Arial" w:hAnsi="Arial" w:cs="Arial"/>
                <w:b/>
                <w:i/>
                <w:sz w:val="18"/>
                <w:szCs w:val="18"/>
              </w:rPr>
              <w:t>Websi</w:t>
            </w:r>
            <w:r w:rsidRPr="00BA5F19">
              <w:rPr>
                <w:rFonts w:ascii="Arial" w:hAnsi="Arial" w:cs="Arial"/>
                <w:b/>
                <w:i/>
                <w:sz w:val="18"/>
                <w:szCs w:val="18"/>
              </w:rPr>
              <w:t>te</w:t>
            </w:r>
            <w:r w:rsidRPr="00BA5F19">
              <w:rPr>
                <w:rFonts w:ascii="Arial" w:hAnsi="Arial" w:cs="Arial"/>
                <w:sz w:val="18"/>
                <w:szCs w:val="18"/>
              </w:rPr>
              <w:t xml:space="preserve"> </w:t>
            </w:r>
            <w:hyperlink r:id="rId18" w:history="1">
              <w:r w:rsidRPr="00BA5F19">
                <w:rPr>
                  <w:rStyle w:val="Hyperlink"/>
                  <w:rFonts w:ascii="Arial" w:hAnsi="Arial" w:cs="Arial"/>
                  <w:sz w:val="18"/>
                  <w:szCs w:val="18"/>
                </w:rPr>
                <w:t>http://www.osti.gov/contact.html</w:t>
              </w:r>
            </w:hyperlink>
          </w:p>
        </w:tc>
      </w:tr>
    </w:tbl>
    <w:p w:rsidR="00D050D8" w:rsidRDefault="00D050D8" w:rsidP="00064C7B">
      <w:pPr>
        <w:ind w:right="-360"/>
        <w:rPr>
          <w:szCs w:val="22"/>
        </w:rPr>
      </w:pPr>
    </w:p>
    <w:p w:rsidR="00D050D8" w:rsidRDefault="00D050D8" w:rsidP="00064C7B">
      <w:pPr>
        <w:ind w:right="-360"/>
        <w:rPr>
          <w:szCs w:val="22"/>
        </w:rPr>
      </w:pPr>
    </w:p>
    <w:tbl>
      <w:tblPr>
        <w:tblW w:w="9682" w:type="dxa"/>
        <w:jc w:val="center"/>
        <w:tblCellMar>
          <w:left w:w="120" w:type="dxa"/>
          <w:right w:w="120" w:type="dxa"/>
        </w:tblCellMar>
        <w:tblLook w:val="0000" w:firstRow="0" w:lastRow="0" w:firstColumn="0" w:lastColumn="0" w:noHBand="0" w:noVBand="0"/>
      </w:tblPr>
      <w:tblGrid>
        <w:gridCol w:w="9682"/>
      </w:tblGrid>
      <w:tr w:rsidR="00D050D8" w:rsidTr="00AD4CA0">
        <w:trPr>
          <w:cantSplit/>
          <w:trHeight w:val="1902"/>
          <w:jc w:val="center"/>
        </w:trPr>
        <w:tc>
          <w:tcPr>
            <w:tcW w:w="9682" w:type="dxa"/>
            <w:tcBorders>
              <w:top w:val="single" w:sz="6" w:space="0" w:color="000000"/>
              <w:left w:val="single" w:sz="6" w:space="0" w:color="000000"/>
              <w:bottom w:val="single" w:sz="6" w:space="0" w:color="000000"/>
              <w:right w:val="single" w:sz="6" w:space="0" w:color="000000"/>
            </w:tcBorders>
          </w:tcPr>
          <w:p w:rsidR="00B61F85" w:rsidRDefault="00D050D8" w:rsidP="00064C7B">
            <w:pPr>
              <w:pStyle w:val="DISCLAIMER-short"/>
              <w:ind w:right="-360"/>
            </w:pPr>
            <w:r w:rsidRPr="00C61E19">
              <w:t>This report was prepared as an account of work sponsored by an agency of the United States Government.</w:t>
            </w:r>
          </w:p>
          <w:p w:rsidR="00B61F85" w:rsidRDefault="00D050D8" w:rsidP="00064C7B">
            <w:pPr>
              <w:pStyle w:val="DISCLAIMER-short"/>
              <w:ind w:right="-360"/>
            </w:pPr>
            <w:r w:rsidRPr="00C61E19">
              <w:t xml:space="preserve">Neither the United States Government nor any agency thereof, nor any of their employees, makes any </w:t>
            </w:r>
          </w:p>
          <w:p w:rsidR="00B61F85" w:rsidRDefault="00D050D8" w:rsidP="00064C7B">
            <w:pPr>
              <w:pStyle w:val="DISCLAIMER-short"/>
              <w:ind w:right="-360"/>
            </w:pPr>
            <w:r w:rsidRPr="00C61E19">
              <w:t>warranty, express or implied, or assumes any legal liability or responsibility for the accuracy, completeness,</w:t>
            </w:r>
          </w:p>
          <w:p w:rsidR="00B61F85" w:rsidRDefault="00D050D8" w:rsidP="00064C7B">
            <w:pPr>
              <w:pStyle w:val="DISCLAIMER-short"/>
              <w:ind w:right="-360"/>
            </w:pPr>
            <w:r w:rsidRPr="00C61E19">
              <w:t>or usefulness of any information, apparatus, product, or process disclosed, or represents that its use would</w:t>
            </w:r>
          </w:p>
          <w:p w:rsidR="00B61F85" w:rsidRDefault="00D050D8" w:rsidP="00064C7B">
            <w:pPr>
              <w:pStyle w:val="DISCLAIMER-short"/>
              <w:ind w:right="-360"/>
            </w:pPr>
            <w:proofErr w:type="gramStart"/>
            <w:r w:rsidRPr="00C61E19">
              <w:t>not</w:t>
            </w:r>
            <w:proofErr w:type="gramEnd"/>
            <w:r w:rsidRPr="00C61E19">
              <w:t xml:space="preserve"> infringe privately owned rights. Reference herein to any specific commercial product, process, or service</w:t>
            </w:r>
          </w:p>
          <w:p w:rsidR="00AD4CA0" w:rsidRDefault="00D050D8" w:rsidP="00064C7B">
            <w:pPr>
              <w:pStyle w:val="DISCLAIMER-short"/>
              <w:ind w:right="-360"/>
            </w:pPr>
            <w:r w:rsidRPr="00C61E19">
              <w:t>by trade name, trademark, manufacturer, or otherwise, does not necessarily constitute or imply its</w:t>
            </w:r>
            <w:r w:rsidR="00AD4CA0">
              <w:t xml:space="preserve"> </w:t>
            </w:r>
          </w:p>
          <w:p w:rsidR="00AD4CA0" w:rsidRDefault="00D050D8" w:rsidP="00064C7B">
            <w:pPr>
              <w:pStyle w:val="DISCLAIMER-short"/>
              <w:ind w:right="-360"/>
            </w:pPr>
            <w:proofErr w:type="gramStart"/>
            <w:r w:rsidRPr="00C61E19">
              <w:t>endorsement</w:t>
            </w:r>
            <w:proofErr w:type="gramEnd"/>
            <w:r w:rsidRPr="00C61E19">
              <w:t>, recommendation, or favoring by the United States Government or any agency thereof. The views</w:t>
            </w:r>
            <w:r w:rsidR="00B61F85">
              <w:t xml:space="preserve"> </w:t>
            </w:r>
          </w:p>
          <w:p w:rsidR="00B61F85" w:rsidRDefault="00D050D8" w:rsidP="00064C7B">
            <w:pPr>
              <w:pStyle w:val="DISCLAIMER-short"/>
              <w:ind w:right="-360"/>
            </w:pPr>
            <w:r w:rsidRPr="00C61E19">
              <w:t>and opinions of authors expressed herein do not necessarily state or reflect those of th</w:t>
            </w:r>
            <w:bookmarkStart w:id="0" w:name="_GoBack"/>
            <w:bookmarkEnd w:id="0"/>
            <w:r w:rsidRPr="00C61E19">
              <w:t xml:space="preserve">e United </w:t>
            </w:r>
          </w:p>
          <w:p w:rsidR="00D050D8" w:rsidRPr="00C61E19" w:rsidRDefault="00D050D8" w:rsidP="00B61F85">
            <w:pPr>
              <w:pStyle w:val="DISCLAIMER-short"/>
              <w:ind w:right="-360"/>
            </w:pPr>
            <w:r w:rsidRPr="00C61E19">
              <w:t>States</w:t>
            </w:r>
            <w:r w:rsidR="00B61F85">
              <w:t xml:space="preserve"> </w:t>
            </w:r>
            <w:r w:rsidRPr="00C61E19">
              <w:t>Government or any agency thereof.</w:t>
            </w:r>
          </w:p>
        </w:tc>
      </w:tr>
    </w:tbl>
    <w:p w:rsidR="00D050D8" w:rsidRDefault="00D050D8" w:rsidP="00064C7B">
      <w:pPr>
        <w:ind w:right="-360"/>
      </w:pPr>
    </w:p>
    <w:p w:rsidR="00DD085D" w:rsidRDefault="00DD085D" w:rsidP="00064C7B">
      <w:pPr>
        <w:ind w:right="-360"/>
      </w:pPr>
      <w:r>
        <w:br w:type="page"/>
      </w:r>
    </w:p>
    <w:p w:rsidR="00DD085D" w:rsidRPr="00DD085D" w:rsidRDefault="00DD085D" w:rsidP="00064C7B">
      <w:pPr>
        <w:tabs>
          <w:tab w:val="right" w:pos="9000"/>
        </w:tabs>
        <w:ind w:right="-360"/>
        <w:jc w:val="right"/>
        <w:rPr>
          <w:rFonts w:cs="Arial"/>
          <w:b/>
          <w:snapToGrid/>
        </w:rPr>
      </w:pPr>
      <w:r w:rsidRPr="00DD085D">
        <w:rPr>
          <w:rFonts w:cs="Arial"/>
          <w:b/>
          <w:snapToGrid/>
        </w:rPr>
        <w:lastRenderedPageBreak/>
        <w:t>ORNL/TM-</w:t>
      </w:r>
      <w:r w:rsidR="00583839">
        <w:rPr>
          <w:rFonts w:cs="Arial"/>
          <w:b/>
          <w:snapToGrid/>
        </w:rPr>
        <w:t>201</w:t>
      </w:r>
      <w:r w:rsidR="00AF0F02">
        <w:rPr>
          <w:rFonts w:cs="Arial"/>
          <w:b/>
          <w:snapToGrid/>
        </w:rPr>
        <w:t>6/320</w:t>
      </w:r>
    </w:p>
    <w:p w:rsidR="00DD085D" w:rsidRPr="00DD085D" w:rsidRDefault="00DD085D" w:rsidP="00064C7B">
      <w:pPr>
        <w:tabs>
          <w:tab w:val="right" w:pos="9000"/>
        </w:tabs>
        <w:ind w:right="-360"/>
        <w:jc w:val="right"/>
        <w:rPr>
          <w:rFonts w:cs="Arial"/>
          <w:b/>
          <w:snapToGrid/>
        </w:rPr>
      </w:pPr>
      <w:r w:rsidRPr="00DD085D">
        <w:rPr>
          <w:rFonts w:cs="Arial"/>
          <w:b/>
          <w:snapToGrid/>
        </w:rPr>
        <w:t>CRADA/</w:t>
      </w:r>
      <w:r w:rsidRPr="00D6725A">
        <w:rPr>
          <w:rFonts w:cs="Arial"/>
          <w:b/>
          <w:snapToGrid/>
        </w:rPr>
        <w:t>NFE-</w:t>
      </w:r>
      <w:r w:rsidR="00583839" w:rsidRPr="00D6725A">
        <w:rPr>
          <w:rFonts w:cs="Arial"/>
          <w:b/>
          <w:snapToGrid/>
        </w:rPr>
        <w:t>1</w:t>
      </w:r>
      <w:r w:rsidR="008812CB" w:rsidRPr="00D6725A">
        <w:rPr>
          <w:rFonts w:cs="Arial"/>
          <w:b/>
          <w:snapToGrid/>
        </w:rPr>
        <w:t>5</w:t>
      </w:r>
      <w:r w:rsidR="00583839" w:rsidRPr="00D6725A">
        <w:rPr>
          <w:rFonts w:cs="Arial"/>
          <w:b/>
          <w:snapToGrid/>
        </w:rPr>
        <w:t>-</w:t>
      </w:r>
      <w:r w:rsidR="008812CB">
        <w:rPr>
          <w:rFonts w:cs="Arial"/>
          <w:b/>
          <w:snapToGrid/>
        </w:rPr>
        <w:t>05661</w:t>
      </w:r>
    </w:p>
    <w:p w:rsidR="00DD085D" w:rsidRPr="00DD085D" w:rsidRDefault="00DD085D" w:rsidP="00064C7B">
      <w:pPr>
        <w:widowControl/>
        <w:ind w:right="-360"/>
        <w:jc w:val="center"/>
        <w:rPr>
          <w:snapToGrid/>
          <w:sz w:val="22"/>
        </w:rPr>
      </w:pPr>
    </w:p>
    <w:p w:rsidR="00DD085D" w:rsidRPr="00DD085D" w:rsidRDefault="00DD085D" w:rsidP="00064C7B">
      <w:pPr>
        <w:widowControl/>
        <w:ind w:right="-360"/>
        <w:jc w:val="center"/>
        <w:rPr>
          <w:snapToGrid/>
          <w:sz w:val="22"/>
        </w:rPr>
      </w:pPr>
    </w:p>
    <w:p w:rsidR="00DD085D" w:rsidRPr="00DD085D" w:rsidRDefault="00DD085D" w:rsidP="00064C7B">
      <w:pPr>
        <w:widowControl/>
        <w:ind w:right="-360"/>
        <w:jc w:val="center"/>
        <w:rPr>
          <w:snapToGrid/>
          <w:sz w:val="22"/>
        </w:rPr>
      </w:pPr>
    </w:p>
    <w:p w:rsidR="00DD085D" w:rsidRPr="00DD085D" w:rsidRDefault="00DD085D" w:rsidP="00064C7B">
      <w:pPr>
        <w:widowControl/>
        <w:ind w:right="-360"/>
        <w:jc w:val="center"/>
        <w:rPr>
          <w:snapToGrid/>
          <w:sz w:val="22"/>
        </w:rPr>
      </w:pPr>
    </w:p>
    <w:p w:rsidR="00BC7973" w:rsidRDefault="008812CB" w:rsidP="00064C7B">
      <w:pPr>
        <w:widowControl/>
        <w:tabs>
          <w:tab w:val="center" w:pos="4680"/>
        </w:tabs>
        <w:ind w:right="-360"/>
        <w:jc w:val="center"/>
        <w:rPr>
          <w:snapToGrid/>
          <w:sz w:val="22"/>
        </w:rPr>
      </w:pPr>
      <w:r>
        <w:rPr>
          <w:snapToGrid/>
          <w:sz w:val="22"/>
        </w:rPr>
        <w:t>M</w:t>
      </w:r>
      <w:r w:rsidR="00D6725A">
        <w:rPr>
          <w:snapToGrid/>
          <w:sz w:val="22"/>
        </w:rPr>
        <w:t xml:space="preserve">aterials </w:t>
      </w:r>
      <w:r>
        <w:rPr>
          <w:snapToGrid/>
          <w:sz w:val="22"/>
        </w:rPr>
        <w:t>S</w:t>
      </w:r>
      <w:r w:rsidR="00D6725A">
        <w:rPr>
          <w:snapToGrid/>
          <w:sz w:val="22"/>
        </w:rPr>
        <w:t xml:space="preserve">cience and </w:t>
      </w:r>
      <w:r>
        <w:rPr>
          <w:snapToGrid/>
          <w:sz w:val="22"/>
        </w:rPr>
        <w:t>T</w:t>
      </w:r>
      <w:r w:rsidR="00D6725A">
        <w:rPr>
          <w:snapToGrid/>
          <w:sz w:val="22"/>
        </w:rPr>
        <w:t xml:space="preserve">echnology </w:t>
      </w:r>
      <w:r>
        <w:rPr>
          <w:snapToGrid/>
          <w:sz w:val="22"/>
        </w:rPr>
        <w:t>D</w:t>
      </w:r>
      <w:r w:rsidR="00D6725A">
        <w:rPr>
          <w:snapToGrid/>
          <w:sz w:val="22"/>
        </w:rPr>
        <w:t>ivision</w:t>
      </w:r>
    </w:p>
    <w:p w:rsidR="00DD085D" w:rsidRPr="00DD085D" w:rsidRDefault="00BC7973" w:rsidP="00064C7B">
      <w:pPr>
        <w:widowControl/>
        <w:tabs>
          <w:tab w:val="center" w:pos="4680"/>
        </w:tabs>
        <w:ind w:right="-360"/>
        <w:jc w:val="center"/>
        <w:rPr>
          <w:snapToGrid/>
          <w:sz w:val="22"/>
        </w:rPr>
      </w:pPr>
      <w:r>
        <w:rPr>
          <w:snapToGrid/>
          <w:sz w:val="22"/>
        </w:rPr>
        <w:t>Advanced Manufacturing Office</w:t>
      </w:r>
    </w:p>
    <w:p w:rsidR="00DD085D" w:rsidRPr="00DD085D" w:rsidRDefault="00DD085D" w:rsidP="00064C7B">
      <w:pPr>
        <w:widowControl/>
        <w:ind w:right="-360"/>
        <w:jc w:val="center"/>
        <w:rPr>
          <w:snapToGrid/>
          <w:sz w:val="22"/>
        </w:rPr>
      </w:pPr>
    </w:p>
    <w:p w:rsidR="00DD085D" w:rsidRPr="00DD085D" w:rsidRDefault="00DD085D" w:rsidP="00064C7B">
      <w:pPr>
        <w:widowControl/>
        <w:ind w:right="-360"/>
        <w:jc w:val="center"/>
        <w:rPr>
          <w:snapToGrid/>
          <w:sz w:val="22"/>
        </w:rPr>
      </w:pPr>
    </w:p>
    <w:p w:rsidR="00DD085D" w:rsidRPr="00DD085D" w:rsidRDefault="00DD085D" w:rsidP="00064C7B">
      <w:pPr>
        <w:widowControl/>
        <w:ind w:right="-360"/>
        <w:jc w:val="center"/>
        <w:rPr>
          <w:snapToGrid/>
          <w:sz w:val="22"/>
        </w:rPr>
      </w:pPr>
    </w:p>
    <w:p w:rsidR="00DD085D" w:rsidRPr="00DD085D" w:rsidRDefault="00DD085D" w:rsidP="00064C7B">
      <w:pPr>
        <w:widowControl/>
        <w:ind w:right="-360"/>
        <w:jc w:val="center"/>
        <w:rPr>
          <w:snapToGrid/>
          <w:sz w:val="22"/>
        </w:rPr>
      </w:pPr>
    </w:p>
    <w:p w:rsidR="00DD085D" w:rsidRPr="00DD085D" w:rsidRDefault="00DD085D" w:rsidP="00064C7B">
      <w:pPr>
        <w:widowControl/>
        <w:ind w:right="-360"/>
        <w:jc w:val="center"/>
        <w:rPr>
          <w:snapToGrid/>
          <w:sz w:val="22"/>
        </w:rPr>
      </w:pPr>
    </w:p>
    <w:p w:rsidR="00DD085D" w:rsidRPr="00DD085D" w:rsidRDefault="00DD085D" w:rsidP="00064C7B">
      <w:pPr>
        <w:widowControl/>
        <w:ind w:right="-360"/>
        <w:jc w:val="center"/>
        <w:rPr>
          <w:snapToGrid/>
          <w:sz w:val="22"/>
        </w:rPr>
      </w:pPr>
    </w:p>
    <w:p w:rsidR="00DD085D" w:rsidRPr="00DD085D" w:rsidRDefault="00DD085D" w:rsidP="00064C7B">
      <w:pPr>
        <w:widowControl/>
        <w:ind w:right="-360"/>
        <w:jc w:val="center"/>
        <w:rPr>
          <w:snapToGrid/>
          <w:sz w:val="22"/>
        </w:rPr>
      </w:pPr>
    </w:p>
    <w:p w:rsidR="00DD085D" w:rsidRPr="009F06E9" w:rsidRDefault="008812CB" w:rsidP="009F06E9">
      <w:pPr>
        <w:widowControl/>
        <w:autoSpaceDE w:val="0"/>
        <w:autoSpaceDN w:val="0"/>
        <w:adjustRightInd w:val="0"/>
        <w:ind w:right="-360"/>
        <w:jc w:val="center"/>
        <w:rPr>
          <w:b/>
          <w:bCs/>
          <w:snapToGrid/>
          <w:sz w:val="25"/>
          <w:szCs w:val="25"/>
        </w:rPr>
      </w:pPr>
      <w:r>
        <w:rPr>
          <w:b/>
          <w:bCs/>
          <w:snapToGrid/>
          <w:sz w:val="25"/>
          <w:szCs w:val="25"/>
        </w:rPr>
        <w:t>LOW-COST NANOCELLULOSE-REINFORCED HIGH-TEMPERATURE POLYMER COMPOSITES FOR ADDITIVE MANUFACTURING</w:t>
      </w:r>
    </w:p>
    <w:p w:rsidR="00DD085D" w:rsidRPr="00DD085D" w:rsidRDefault="00DD085D" w:rsidP="00064C7B">
      <w:pPr>
        <w:widowControl/>
        <w:ind w:right="-360"/>
        <w:jc w:val="center"/>
        <w:rPr>
          <w:snapToGrid/>
          <w:sz w:val="22"/>
        </w:rPr>
      </w:pPr>
    </w:p>
    <w:p w:rsidR="00DD085D" w:rsidRPr="00DD085D" w:rsidRDefault="00DD085D" w:rsidP="00064C7B">
      <w:pPr>
        <w:widowControl/>
        <w:ind w:right="-360"/>
        <w:jc w:val="center"/>
        <w:rPr>
          <w:snapToGrid/>
          <w:sz w:val="22"/>
        </w:rPr>
      </w:pPr>
    </w:p>
    <w:p w:rsidR="00DD085D" w:rsidRPr="00D6725A" w:rsidRDefault="009F7C63" w:rsidP="00064C7B">
      <w:pPr>
        <w:widowControl/>
        <w:tabs>
          <w:tab w:val="center" w:pos="4680"/>
        </w:tabs>
        <w:ind w:right="-360"/>
        <w:jc w:val="center"/>
        <w:rPr>
          <w:snapToGrid/>
          <w:sz w:val="22"/>
        </w:rPr>
      </w:pPr>
      <w:r w:rsidRPr="00D6725A">
        <w:rPr>
          <w:snapToGrid/>
          <w:sz w:val="22"/>
        </w:rPr>
        <w:t>Author</w:t>
      </w:r>
      <w:r w:rsidR="000808AC" w:rsidRPr="00D6725A">
        <w:rPr>
          <w:snapToGrid/>
          <w:sz w:val="22"/>
        </w:rPr>
        <w:t>s</w:t>
      </w:r>
    </w:p>
    <w:p w:rsidR="00DD085D" w:rsidRPr="00D6725A" w:rsidRDefault="008812CB" w:rsidP="00064C7B">
      <w:pPr>
        <w:widowControl/>
        <w:ind w:right="-360"/>
        <w:jc w:val="center"/>
        <w:rPr>
          <w:snapToGrid/>
          <w:sz w:val="22"/>
        </w:rPr>
      </w:pPr>
      <w:r w:rsidRPr="00D6725A">
        <w:rPr>
          <w:snapToGrid/>
          <w:sz w:val="22"/>
        </w:rPr>
        <w:t>Soydan Ozcan</w:t>
      </w:r>
    </w:p>
    <w:p w:rsidR="009967F4" w:rsidRPr="00D6725A" w:rsidRDefault="008812CB" w:rsidP="00064C7B">
      <w:pPr>
        <w:widowControl/>
        <w:ind w:right="-360"/>
        <w:jc w:val="center"/>
        <w:rPr>
          <w:snapToGrid/>
          <w:sz w:val="22"/>
        </w:rPr>
      </w:pPr>
      <w:r w:rsidRPr="00D6725A">
        <w:rPr>
          <w:snapToGrid/>
          <w:sz w:val="22"/>
        </w:rPr>
        <w:t>Halil L Tekinalp</w:t>
      </w:r>
    </w:p>
    <w:p w:rsidR="009967F4" w:rsidRPr="009967F4" w:rsidRDefault="009967F4" w:rsidP="00064C7B">
      <w:pPr>
        <w:widowControl/>
        <w:ind w:right="-360"/>
        <w:jc w:val="center"/>
        <w:rPr>
          <w:snapToGrid/>
          <w:sz w:val="22"/>
        </w:rPr>
      </w:pPr>
      <w:r w:rsidRPr="00D6725A">
        <w:rPr>
          <w:snapToGrid/>
          <w:sz w:val="22"/>
        </w:rPr>
        <w:t>Lonnie Love</w:t>
      </w:r>
    </w:p>
    <w:p w:rsidR="009967F4" w:rsidRPr="009967F4" w:rsidRDefault="009967F4" w:rsidP="00064C7B">
      <w:pPr>
        <w:widowControl/>
        <w:ind w:right="-360"/>
        <w:jc w:val="center"/>
        <w:rPr>
          <w:snapToGrid/>
          <w:sz w:val="22"/>
        </w:rPr>
      </w:pPr>
      <w:r w:rsidRPr="009967F4">
        <w:rPr>
          <w:snapToGrid/>
          <w:sz w:val="22"/>
        </w:rPr>
        <w:t>Vlastimil Kunc</w:t>
      </w:r>
    </w:p>
    <w:p w:rsidR="009967F4" w:rsidRDefault="009967F4" w:rsidP="00064C7B">
      <w:pPr>
        <w:widowControl/>
        <w:ind w:right="-360"/>
        <w:jc w:val="center"/>
        <w:rPr>
          <w:snapToGrid/>
          <w:sz w:val="22"/>
        </w:rPr>
      </w:pPr>
      <w:r>
        <w:rPr>
          <w:snapToGrid/>
          <w:sz w:val="22"/>
        </w:rPr>
        <w:t>Kim Nelson</w:t>
      </w:r>
    </w:p>
    <w:p w:rsidR="00DD085D" w:rsidRPr="00DD085D" w:rsidRDefault="00DD085D" w:rsidP="00064C7B">
      <w:pPr>
        <w:widowControl/>
        <w:ind w:right="-360"/>
        <w:jc w:val="center"/>
        <w:rPr>
          <w:b/>
          <w:snapToGrid/>
          <w:sz w:val="22"/>
        </w:rPr>
      </w:pPr>
    </w:p>
    <w:p w:rsidR="00DD085D" w:rsidRPr="00DD085D" w:rsidRDefault="00DD085D" w:rsidP="00064C7B">
      <w:pPr>
        <w:widowControl/>
        <w:ind w:right="-360"/>
        <w:jc w:val="center"/>
        <w:rPr>
          <w:b/>
          <w:snapToGrid/>
          <w:sz w:val="22"/>
        </w:rPr>
      </w:pPr>
    </w:p>
    <w:p w:rsidR="00DD085D" w:rsidRPr="00DD085D" w:rsidRDefault="00DD085D" w:rsidP="00064C7B">
      <w:pPr>
        <w:widowControl/>
        <w:ind w:right="-360"/>
        <w:jc w:val="center"/>
        <w:rPr>
          <w:b/>
          <w:snapToGrid/>
          <w:sz w:val="22"/>
        </w:rPr>
      </w:pPr>
    </w:p>
    <w:p w:rsidR="00DD085D" w:rsidRPr="00DD085D" w:rsidRDefault="00DD085D" w:rsidP="00D6725A">
      <w:pPr>
        <w:widowControl/>
        <w:ind w:right="-360"/>
        <w:rPr>
          <w:b/>
          <w:snapToGrid/>
          <w:sz w:val="22"/>
        </w:rPr>
      </w:pPr>
    </w:p>
    <w:p w:rsidR="00DD085D" w:rsidRPr="00DD085D" w:rsidRDefault="00DD085D" w:rsidP="00064C7B">
      <w:pPr>
        <w:widowControl/>
        <w:ind w:right="-360"/>
        <w:jc w:val="center"/>
        <w:rPr>
          <w:b/>
          <w:snapToGrid/>
          <w:sz w:val="22"/>
        </w:rPr>
      </w:pPr>
    </w:p>
    <w:p w:rsidR="00DD085D" w:rsidRPr="00DD085D" w:rsidRDefault="00DD085D" w:rsidP="00064C7B">
      <w:pPr>
        <w:widowControl/>
        <w:ind w:right="-360"/>
        <w:jc w:val="center"/>
        <w:rPr>
          <w:b/>
          <w:snapToGrid/>
          <w:sz w:val="22"/>
        </w:rPr>
      </w:pPr>
    </w:p>
    <w:p w:rsidR="00DD085D" w:rsidRPr="00DD085D" w:rsidRDefault="00DD085D" w:rsidP="00064C7B">
      <w:pPr>
        <w:widowControl/>
        <w:ind w:right="-360"/>
        <w:jc w:val="center"/>
        <w:rPr>
          <w:snapToGrid/>
          <w:sz w:val="22"/>
        </w:rPr>
      </w:pPr>
    </w:p>
    <w:p w:rsidR="00DD085D" w:rsidRPr="00DD085D" w:rsidRDefault="00DD085D" w:rsidP="00064C7B">
      <w:pPr>
        <w:widowControl/>
        <w:ind w:right="-360"/>
        <w:jc w:val="center"/>
        <w:rPr>
          <w:snapToGrid/>
          <w:sz w:val="22"/>
        </w:rPr>
      </w:pPr>
    </w:p>
    <w:p w:rsidR="00DD085D" w:rsidRPr="00DD085D" w:rsidRDefault="00DD085D" w:rsidP="00064C7B">
      <w:pPr>
        <w:widowControl/>
        <w:tabs>
          <w:tab w:val="center" w:pos="4680"/>
        </w:tabs>
        <w:ind w:right="-360"/>
        <w:jc w:val="center"/>
        <w:rPr>
          <w:snapToGrid/>
          <w:sz w:val="22"/>
        </w:rPr>
      </w:pPr>
      <w:r w:rsidRPr="00DD085D">
        <w:rPr>
          <w:snapToGrid/>
          <w:sz w:val="22"/>
        </w:rPr>
        <w:t>Date Published:</w:t>
      </w:r>
    </w:p>
    <w:p w:rsidR="00DD085D" w:rsidRPr="00906FC6" w:rsidRDefault="00906FC6" w:rsidP="00064C7B">
      <w:pPr>
        <w:widowControl/>
        <w:ind w:right="-360"/>
        <w:jc w:val="center"/>
        <w:rPr>
          <w:snapToGrid/>
          <w:sz w:val="22"/>
        </w:rPr>
      </w:pPr>
      <w:r w:rsidRPr="00906FC6">
        <w:rPr>
          <w:snapToGrid/>
          <w:sz w:val="22"/>
        </w:rPr>
        <w:t>July 13, 2016</w:t>
      </w:r>
    </w:p>
    <w:p w:rsidR="00DD085D" w:rsidRPr="00DD085D" w:rsidRDefault="00DD085D" w:rsidP="00064C7B">
      <w:pPr>
        <w:widowControl/>
        <w:ind w:right="-360"/>
        <w:jc w:val="center"/>
        <w:rPr>
          <w:snapToGrid/>
          <w:sz w:val="22"/>
        </w:rPr>
      </w:pPr>
    </w:p>
    <w:p w:rsidR="00DD085D" w:rsidRPr="00DD085D" w:rsidRDefault="00DD085D" w:rsidP="00064C7B">
      <w:pPr>
        <w:widowControl/>
        <w:ind w:right="-360"/>
        <w:jc w:val="center"/>
        <w:rPr>
          <w:snapToGrid/>
          <w:sz w:val="22"/>
        </w:rPr>
      </w:pPr>
    </w:p>
    <w:p w:rsidR="00DD085D" w:rsidRPr="00DD085D" w:rsidRDefault="00DD085D" w:rsidP="00064C7B">
      <w:pPr>
        <w:widowControl/>
        <w:ind w:right="-360"/>
        <w:jc w:val="center"/>
        <w:rPr>
          <w:snapToGrid/>
          <w:sz w:val="22"/>
        </w:rPr>
      </w:pPr>
    </w:p>
    <w:p w:rsidR="00DD085D" w:rsidRPr="00DD085D" w:rsidRDefault="00DD085D" w:rsidP="00064C7B">
      <w:pPr>
        <w:widowControl/>
        <w:tabs>
          <w:tab w:val="center" w:pos="4680"/>
        </w:tabs>
        <w:ind w:right="-360"/>
        <w:jc w:val="center"/>
        <w:rPr>
          <w:snapToGrid/>
          <w:sz w:val="22"/>
        </w:rPr>
      </w:pPr>
      <w:r w:rsidRPr="00DD085D">
        <w:rPr>
          <w:snapToGrid/>
          <w:sz w:val="22"/>
        </w:rPr>
        <w:t>Prepared by</w:t>
      </w:r>
    </w:p>
    <w:p w:rsidR="00DD085D" w:rsidRPr="00DD085D" w:rsidRDefault="00DD085D" w:rsidP="00064C7B">
      <w:pPr>
        <w:widowControl/>
        <w:tabs>
          <w:tab w:val="center" w:pos="4680"/>
        </w:tabs>
        <w:ind w:right="-360"/>
        <w:jc w:val="center"/>
        <w:rPr>
          <w:snapToGrid/>
          <w:sz w:val="22"/>
        </w:rPr>
      </w:pPr>
      <w:r w:rsidRPr="00DD085D">
        <w:rPr>
          <w:snapToGrid/>
          <w:sz w:val="22"/>
        </w:rPr>
        <w:t>OAK RIDGE NATIONAL LABORATORY</w:t>
      </w:r>
    </w:p>
    <w:p w:rsidR="00DD085D" w:rsidRPr="00DD085D" w:rsidRDefault="00DD085D" w:rsidP="00064C7B">
      <w:pPr>
        <w:widowControl/>
        <w:tabs>
          <w:tab w:val="center" w:pos="4680"/>
        </w:tabs>
        <w:ind w:right="-360"/>
        <w:jc w:val="center"/>
        <w:rPr>
          <w:snapToGrid/>
          <w:sz w:val="22"/>
        </w:rPr>
      </w:pPr>
      <w:r w:rsidRPr="00DD085D">
        <w:rPr>
          <w:snapToGrid/>
          <w:sz w:val="22"/>
        </w:rPr>
        <w:t>Oak Ridge, Tennessee 37831-6283</w:t>
      </w:r>
    </w:p>
    <w:p w:rsidR="00DD085D" w:rsidRPr="00DD085D" w:rsidRDefault="00DD085D" w:rsidP="00064C7B">
      <w:pPr>
        <w:widowControl/>
        <w:tabs>
          <w:tab w:val="center" w:pos="4680"/>
        </w:tabs>
        <w:ind w:right="-360"/>
        <w:jc w:val="center"/>
        <w:rPr>
          <w:snapToGrid/>
          <w:sz w:val="22"/>
        </w:rPr>
      </w:pPr>
      <w:r w:rsidRPr="00DD085D">
        <w:rPr>
          <w:snapToGrid/>
          <w:sz w:val="22"/>
        </w:rPr>
        <w:t>managed by</w:t>
      </w:r>
    </w:p>
    <w:p w:rsidR="00DD085D" w:rsidRPr="00DD085D" w:rsidRDefault="00DD085D" w:rsidP="00064C7B">
      <w:pPr>
        <w:widowControl/>
        <w:tabs>
          <w:tab w:val="center" w:pos="4680"/>
        </w:tabs>
        <w:ind w:right="-360"/>
        <w:jc w:val="center"/>
        <w:rPr>
          <w:snapToGrid/>
          <w:sz w:val="22"/>
        </w:rPr>
      </w:pPr>
      <w:r w:rsidRPr="00DD085D">
        <w:rPr>
          <w:snapToGrid/>
          <w:sz w:val="22"/>
        </w:rPr>
        <w:t>UT-BATTELLE, LLC</w:t>
      </w:r>
    </w:p>
    <w:p w:rsidR="00DD085D" w:rsidRPr="00DD085D" w:rsidRDefault="00DD085D" w:rsidP="00064C7B">
      <w:pPr>
        <w:widowControl/>
        <w:tabs>
          <w:tab w:val="center" w:pos="4680"/>
        </w:tabs>
        <w:ind w:right="-360"/>
        <w:jc w:val="center"/>
        <w:rPr>
          <w:snapToGrid/>
          <w:sz w:val="22"/>
        </w:rPr>
      </w:pPr>
      <w:r w:rsidRPr="00DD085D">
        <w:rPr>
          <w:snapToGrid/>
          <w:sz w:val="22"/>
        </w:rPr>
        <w:t>for the</w:t>
      </w:r>
    </w:p>
    <w:p w:rsidR="00DD085D" w:rsidRPr="00DD085D" w:rsidRDefault="00DD085D" w:rsidP="00064C7B">
      <w:pPr>
        <w:widowControl/>
        <w:tabs>
          <w:tab w:val="center" w:pos="4680"/>
        </w:tabs>
        <w:ind w:right="-360"/>
        <w:jc w:val="center"/>
        <w:rPr>
          <w:snapToGrid/>
          <w:sz w:val="22"/>
        </w:rPr>
      </w:pPr>
      <w:r w:rsidRPr="00DD085D">
        <w:rPr>
          <w:snapToGrid/>
          <w:sz w:val="22"/>
        </w:rPr>
        <w:t>US DEPARTMENT OF ENERGY</w:t>
      </w:r>
    </w:p>
    <w:p w:rsidR="00DD085D" w:rsidRPr="00DD085D" w:rsidRDefault="00DD085D" w:rsidP="00064C7B">
      <w:pPr>
        <w:widowControl/>
        <w:tabs>
          <w:tab w:val="center" w:pos="4680"/>
        </w:tabs>
        <w:ind w:right="-360"/>
        <w:jc w:val="center"/>
        <w:rPr>
          <w:snapToGrid/>
          <w:sz w:val="22"/>
        </w:rPr>
      </w:pPr>
      <w:r w:rsidRPr="00DD085D">
        <w:rPr>
          <w:snapToGrid/>
          <w:sz w:val="22"/>
        </w:rPr>
        <w:t>under contract DE-AC05-00OR22725</w:t>
      </w:r>
    </w:p>
    <w:p w:rsidR="00DD085D" w:rsidRPr="00DD085D" w:rsidRDefault="00DD085D" w:rsidP="00064C7B">
      <w:pPr>
        <w:widowControl/>
        <w:ind w:right="-360"/>
        <w:rPr>
          <w:snapToGrid/>
          <w:sz w:val="22"/>
        </w:rPr>
      </w:pPr>
    </w:p>
    <w:p w:rsidR="00DD085D" w:rsidRPr="00DD085D" w:rsidRDefault="00DD085D" w:rsidP="00064C7B">
      <w:pPr>
        <w:widowControl/>
        <w:ind w:right="-360"/>
        <w:rPr>
          <w:snapToGrid/>
          <w:sz w:val="22"/>
        </w:rPr>
      </w:pPr>
    </w:p>
    <w:p w:rsidR="00DD085D" w:rsidRPr="00DD085D" w:rsidRDefault="00DD085D" w:rsidP="00064C7B">
      <w:pPr>
        <w:widowControl/>
        <w:ind w:right="-360"/>
        <w:jc w:val="center"/>
        <w:rPr>
          <w:snapToGrid/>
          <w:sz w:val="22"/>
          <w:szCs w:val="22"/>
        </w:rPr>
      </w:pPr>
    </w:p>
    <w:p w:rsidR="00D6725A" w:rsidRDefault="00671B5A" w:rsidP="009F06E9">
      <w:pPr>
        <w:widowControl/>
        <w:ind w:right="-360"/>
        <w:jc w:val="center"/>
        <w:rPr>
          <w:snapToGrid/>
          <w:sz w:val="22"/>
          <w:szCs w:val="22"/>
        </w:rPr>
      </w:pPr>
      <w:r w:rsidRPr="00671B5A">
        <w:rPr>
          <w:snapToGrid/>
          <w:sz w:val="22"/>
          <w:szCs w:val="22"/>
        </w:rPr>
        <w:t>Approved For Public Release</w:t>
      </w:r>
    </w:p>
    <w:p w:rsidR="00D6725A" w:rsidRDefault="00D6725A">
      <w:pPr>
        <w:widowControl/>
        <w:rPr>
          <w:snapToGrid/>
          <w:sz w:val="22"/>
          <w:szCs w:val="22"/>
        </w:rPr>
      </w:pPr>
      <w:r>
        <w:rPr>
          <w:snapToGrid/>
          <w:sz w:val="22"/>
          <w:szCs w:val="22"/>
        </w:rPr>
        <w:lastRenderedPageBreak/>
        <w:br w:type="page"/>
      </w:r>
    </w:p>
    <w:p w:rsidR="00D6725A" w:rsidRPr="00095C6A" w:rsidRDefault="00D6725A" w:rsidP="00D6725A">
      <w:pPr>
        <w:pStyle w:val="Heading1"/>
      </w:pPr>
      <w:bookmarkStart w:id="1" w:name="_Toc452973553"/>
      <w:r w:rsidRPr="00095C6A">
        <w:lastRenderedPageBreak/>
        <w:t>CONTENTS</w:t>
      </w:r>
      <w:bookmarkEnd w:id="1"/>
    </w:p>
    <w:p w:rsidR="00D6725A" w:rsidRDefault="00D6725A" w:rsidP="00D6725A">
      <w:pPr>
        <w:pStyle w:val="BodyText"/>
      </w:pPr>
    </w:p>
    <w:p w:rsidR="00D6725A" w:rsidRDefault="00D6725A" w:rsidP="00D6725A">
      <w:pPr>
        <w:pStyle w:val="BodyText"/>
      </w:pPr>
    </w:p>
    <w:p w:rsidR="00D6725A" w:rsidRPr="00383716" w:rsidRDefault="00D6725A" w:rsidP="00D6725A">
      <w:pPr>
        <w:widowControl/>
        <w:tabs>
          <w:tab w:val="left" w:pos="360"/>
        </w:tabs>
        <w:ind w:right="-90"/>
        <w:jc w:val="right"/>
        <w:rPr>
          <w:sz w:val="22"/>
          <w:szCs w:val="22"/>
        </w:rPr>
      </w:pPr>
      <w:r w:rsidRPr="00383716">
        <w:rPr>
          <w:sz w:val="22"/>
          <w:szCs w:val="22"/>
        </w:rPr>
        <w:t>Page</w:t>
      </w:r>
    </w:p>
    <w:p w:rsidR="00383716" w:rsidRPr="00383716" w:rsidRDefault="00FC024C">
      <w:pPr>
        <w:pStyle w:val="TOC10"/>
        <w:tabs>
          <w:tab w:val="right" w:leader="dot" w:pos="8990"/>
        </w:tabs>
        <w:rPr>
          <w:rFonts w:asciiTheme="minorHAnsi" w:eastAsiaTheme="minorEastAsia" w:hAnsiTheme="minorHAnsi" w:cstheme="minorBidi"/>
          <w:noProof/>
          <w:snapToGrid/>
          <w:sz w:val="22"/>
          <w:szCs w:val="22"/>
        </w:rPr>
      </w:pPr>
      <w:r w:rsidRPr="00383716">
        <w:rPr>
          <w:sz w:val="22"/>
          <w:szCs w:val="22"/>
        </w:rPr>
        <w:fldChar w:fldCharType="begin"/>
      </w:r>
      <w:r w:rsidR="00D6725A" w:rsidRPr="00383716">
        <w:rPr>
          <w:sz w:val="22"/>
          <w:szCs w:val="22"/>
        </w:rPr>
        <w:instrText xml:space="preserve"> TOC \o "1-3" \h \z \u </w:instrText>
      </w:r>
      <w:r w:rsidRPr="00383716">
        <w:rPr>
          <w:sz w:val="22"/>
          <w:szCs w:val="22"/>
        </w:rPr>
        <w:fldChar w:fldCharType="separate"/>
      </w:r>
      <w:hyperlink w:anchor="_Toc452973553" w:history="1">
        <w:r w:rsidR="00383716" w:rsidRPr="00383716">
          <w:rPr>
            <w:rStyle w:val="Hyperlink"/>
            <w:noProof/>
            <w:sz w:val="22"/>
            <w:szCs w:val="22"/>
          </w:rPr>
          <w:t>CONTENTS</w:t>
        </w:r>
        <w:r w:rsidR="00383716" w:rsidRPr="00383716">
          <w:rPr>
            <w:noProof/>
            <w:webHidden/>
            <w:sz w:val="22"/>
            <w:szCs w:val="22"/>
          </w:rPr>
          <w:tab/>
        </w:r>
        <w:r w:rsidRPr="00383716">
          <w:rPr>
            <w:noProof/>
            <w:webHidden/>
            <w:sz w:val="22"/>
            <w:szCs w:val="22"/>
          </w:rPr>
          <w:fldChar w:fldCharType="begin"/>
        </w:r>
        <w:r w:rsidR="00383716" w:rsidRPr="00383716">
          <w:rPr>
            <w:noProof/>
            <w:webHidden/>
            <w:sz w:val="22"/>
            <w:szCs w:val="22"/>
          </w:rPr>
          <w:instrText xml:space="preserve"> PAGEREF _Toc452973553 \h </w:instrText>
        </w:r>
        <w:r w:rsidRPr="00383716">
          <w:rPr>
            <w:noProof/>
            <w:webHidden/>
            <w:sz w:val="22"/>
            <w:szCs w:val="22"/>
          </w:rPr>
        </w:r>
        <w:r w:rsidRPr="00383716">
          <w:rPr>
            <w:noProof/>
            <w:webHidden/>
            <w:sz w:val="22"/>
            <w:szCs w:val="22"/>
          </w:rPr>
          <w:fldChar w:fldCharType="separate"/>
        </w:r>
        <w:r w:rsidR="00AD4CA0">
          <w:rPr>
            <w:noProof/>
            <w:webHidden/>
            <w:sz w:val="22"/>
            <w:szCs w:val="22"/>
          </w:rPr>
          <w:t>v</w:t>
        </w:r>
        <w:r w:rsidRPr="00383716">
          <w:rPr>
            <w:noProof/>
            <w:webHidden/>
            <w:sz w:val="22"/>
            <w:szCs w:val="22"/>
          </w:rPr>
          <w:fldChar w:fldCharType="end"/>
        </w:r>
      </w:hyperlink>
    </w:p>
    <w:p w:rsidR="00383716" w:rsidRPr="00383716" w:rsidRDefault="00415B2E">
      <w:pPr>
        <w:pStyle w:val="TOC10"/>
        <w:tabs>
          <w:tab w:val="right" w:leader="dot" w:pos="8990"/>
        </w:tabs>
        <w:rPr>
          <w:rFonts w:asciiTheme="minorHAnsi" w:eastAsiaTheme="minorEastAsia" w:hAnsiTheme="minorHAnsi" w:cstheme="minorBidi"/>
          <w:noProof/>
          <w:snapToGrid/>
          <w:sz w:val="22"/>
          <w:szCs w:val="22"/>
        </w:rPr>
      </w:pPr>
      <w:hyperlink w:anchor="_Toc452973554" w:history="1">
        <w:r w:rsidR="00383716" w:rsidRPr="00383716">
          <w:rPr>
            <w:rStyle w:val="Hyperlink"/>
            <w:noProof/>
            <w:sz w:val="22"/>
            <w:szCs w:val="22"/>
          </w:rPr>
          <w:t>LIST OF FIGURES</w:t>
        </w:r>
        <w:r w:rsidR="00383716" w:rsidRPr="00383716">
          <w:rPr>
            <w:noProof/>
            <w:webHidden/>
            <w:sz w:val="22"/>
            <w:szCs w:val="22"/>
          </w:rPr>
          <w:tab/>
        </w:r>
        <w:r w:rsidR="00FC024C" w:rsidRPr="00383716">
          <w:rPr>
            <w:noProof/>
            <w:webHidden/>
            <w:sz w:val="22"/>
            <w:szCs w:val="22"/>
          </w:rPr>
          <w:fldChar w:fldCharType="begin"/>
        </w:r>
        <w:r w:rsidR="00383716" w:rsidRPr="00383716">
          <w:rPr>
            <w:noProof/>
            <w:webHidden/>
            <w:sz w:val="22"/>
            <w:szCs w:val="22"/>
          </w:rPr>
          <w:instrText xml:space="preserve"> PAGEREF _Toc452973554 \h </w:instrText>
        </w:r>
        <w:r w:rsidR="00FC024C" w:rsidRPr="00383716">
          <w:rPr>
            <w:noProof/>
            <w:webHidden/>
            <w:sz w:val="22"/>
            <w:szCs w:val="22"/>
          </w:rPr>
        </w:r>
        <w:r w:rsidR="00FC024C" w:rsidRPr="00383716">
          <w:rPr>
            <w:noProof/>
            <w:webHidden/>
            <w:sz w:val="22"/>
            <w:szCs w:val="22"/>
          </w:rPr>
          <w:fldChar w:fldCharType="separate"/>
        </w:r>
        <w:r w:rsidR="00AD4CA0">
          <w:rPr>
            <w:noProof/>
            <w:webHidden/>
            <w:sz w:val="22"/>
            <w:szCs w:val="22"/>
          </w:rPr>
          <w:t>vi</w:t>
        </w:r>
        <w:r w:rsidR="00FC024C" w:rsidRPr="00383716">
          <w:rPr>
            <w:noProof/>
            <w:webHidden/>
            <w:sz w:val="22"/>
            <w:szCs w:val="22"/>
          </w:rPr>
          <w:fldChar w:fldCharType="end"/>
        </w:r>
      </w:hyperlink>
    </w:p>
    <w:p w:rsidR="00383716" w:rsidRPr="00383716" w:rsidRDefault="00415B2E">
      <w:pPr>
        <w:pStyle w:val="TOC10"/>
        <w:tabs>
          <w:tab w:val="right" w:leader="dot" w:pos="8990"/>
        </w:tabs>
        <w:rPr>
          <w:rFonts w:asciiTheme="minorHAnsi" w:eastAsiaTheme="minorEastAsia" w:hAnsiTheme="minorHAnsi" w:cstheme="minorBidi"/>
          <w:noProof/>
          <w:snapToGrid/>
          <w:sz w:val="22"/>
          <w:szCs w:val="22"/>
        </w:rPr>
      </w:pPr>
      <w:hyperlink w:anchor="_Toc452973555" w:history="1">
        <w:r w:rsidR="00383716" w:rsidRPr="00383716">
          <w:rPr>
            <w:rStyle w:val="Hyperlink"/>
            <w:noProof/>
            <w:sz w:val="22"/>
            <w:szCs w:val="22"/>
          </w:rPr>
          <w:t>ACKNOWLEDGEMENTS</w:t>
        </w:r>
        <w:r w:rsidR="00383716" w:rsidRPr="00383716">
          <w:rPr>
            <w:noProof/>
            <w:webHidden/>
            <w:sz w:val="22"/>
            <w:szCs w:val="22"/>
          </w:rPr>
          <w:tab/>
        </w:r>
        <w:r w:rsidR="00FC024C" w:rsidRPr="00383716">
          <w:rPr>
            <w:noProof/>
            <w:webHidden/>
            <w:sz w:val="22"/>
            <w:szCs w:val="22"/>
          </w:rPr>
          <w:fldChar w:fldCharType="begin"/>
        </w:r>
        <w:r w:rsidR="00383716" w:rsidRPr="00383716">
          <w:rPr>
            <w:noProof/>
            <w:webHidden/>
            <w:sz w:val="22"/>
            <w:szCs w:val="22"/>
          </w:rPr>
          <w:instrText xml:space="preserve"> PAGEREF _Toc452973555 \h </w:instrText>
        </w:r>
        <w:r w:rsidR="00FC024C" w:rsidRPr="00383716">
          <w:rPr>
            <w:noProof/>
            <w:webHidden/>
            <w:sz w:val="22"/>
            <w:szCs w:val="22"/>
          </w:rPr>
        </w:r>
        <w:r w:rsidR="00FC024C" w:rsidRPr="00383716">
          <w:rPr>
            <w:noProof/>
            <w:webHidden/>
            <w:sz w:val="22"/>
            <w:szCs w:val="22"/>
          </w:rPr>
          <w:fldChar w:fldCharType="separate"/>
        </w:r>
        <w:r w:rsidR="00AD4CA0">
          <w:rPr>
            <w:noProof/>
            <w:webHidden/>
            <w:sz w:val="22"/>
            <w:szCs w:val="22"/>
          </w:rPr>
          <w:t>vii</w:t>
        </w:r>
        <w:r w:rsidR="00FC024C" w:rsidRPr="00383716">
          <w:rPr>
            <w:noProof/>
            <w:webHidden/>
            <w:sz w:val="22"/>
            <w:szCs w:val="22"/>
          </w:rPr>
          <w:fldChar w:fldCharType="end"/>
        </w:r>
      </w:hyperlink>
    </w:p>
    <w:p w:rsidR="00383716" w:rsidRPr="00383716" w:rsidRDefault="00415B2E">
      <w:pPr>
        <w:pStyle w:val="TOC10"/>
        <w:tabs>
          <w:tab w:val="right" w:leader="dot" w:pos="8990"/>
        </w:tabs>
        <w:rPr>
          <w:rFonts w:asciiTheme="minorHAnsi" w:eastAsiaTheme="minorEastAsia" w:hAnsiTheme="minorHAnsi" w:cstheme="minorBidi"/>
          <w:noProof/>
          <w:snapToGrid/>
          <w:sz w:val="22"/>
          <w:szCs w:val="22"/>
        </w:rPr>
      </w:pPr>
      <w:hyperlink w:anchor="_Toc452973556" w:history="1">
        <w:r w:rsidR="00383716" w:rsidRPr="00383716">
          <w:rPr>
            <w:rStyle w:val="Hyperlink"/>
            <w:noProof/>
            <w:sz w:val="22"/>
            <w:szCs w:val="22"/>
          </w:rPr>
          <w:t>ABSTRACT</w:t>
        </w:r>
        <w:r w:rsidR="00383716" w:rsidRPr="00383716">
          <w:rPr>
            <w:noProof/>
            <w:webHidden/>
            <w:sz w:val="22"/>
            <w:szCs w:val="22"/>
          </w:rPr>
          <w:tab/>
        </w:r>
        <w:r w:rsidR="00FC024C" w:rsidRPr="00383716">
          <w:rPr>
            <w:noProof/>
            <w:webHidden/>
            <w:sz w:val="22"/>
            <w:szCs w:val="22"/>
          </w:rPr>
          <w:fldChar w:fldCharType="begin"/>
        </w:r>
        <w:r w:rsidR="00383716" w:rsidRPr="00383716">
          <w:rPr>
            <w:noProof/>
            <w:webHidden/>
            <w:sz w:val="22"/>
            <w:szCs w:val="22"/>
          </w:rPr>
          <w:instrText xml:space="preserve"> PAGEREF _Toc452973556 \h </w:instrText>
        </w:r>
        <w:r w:rsidR="00FC024C" w:rsidRPr="00383716">
          <w:rPr>
            <w:noProof/>
            <w:webHidden/>
            <w:sz w:val="22"/>
            <w:szCs w:val="22"/>
          </w:rPr>
        </w:r>
        <w:r w:rsidR="00FC024C" w:rsidRPr="00383716">
          <w:rPr>
            <w:noProof/>
            <w:webHidden/>
            <w:sz w:val="22"/>
            <w:szCs w:val="22"/>
          </w:rPr>
          <w:fldChar w:fldCharType="separate"/>
        </w:r>
        <w:r w:rsidR="00AD4CA0">
          <w:rPr>
            <w:noProof/>
            <w:webHidden/>
            <w:sz w:val="22"/>
            <w:szCs w:val="22"/>
          </w:rPr>
          <w:t>1</w:t>
        </w:r>
        <w:r w:rsidR="00FC024C" w:rsidRPr="00383716">
          <w:rPr>
            <w:noProof/>
            <w:webHidden/>
            <w:sz w:val="22"/>
            <w:szCs w:val="22"/>
          </w:rPr>
          <w:fldChar w:fldCharType="end"/>
        </w:r>
      </w:hyperlink>
    </w:p>
    <w:p w:rsidR="00383716" w:rsidRPr="00383716" w:rsidRDefault="00415B2E">
      <w:pPr>
        <w:pStyle w:val="TOC10"/>
        <w:tabs>
          <w:tab w:val="right" w:leader="dot" w:pos="8990"/>
        </w:tabs>
        <w:rPr>
          <w:rFonts w:asciiTheme="minorHAnsi" w:eastAsiaTheme="minorEastAsia" w:hAnsiTheme="minorHAnsi" w:cstheme="minorBidi"/>
          <w:noProof/>
          <w:snapToGrid/>
          <w:sz w:val="22"/>
          <w:szCs w:val="22"/>
        </w:rPr>
      </w:pPr>
      <w:hyperlink w:anchor="_Toc452973557" w:history="1">
        <w:r w:rsidR="00383716" w:rsidRPr="00383716">
          <w:rPr>
            <w:rStyle w:val="Hyperlink"/>
            <w:noProof/>
            <w:sz w:val="22"/>
            <w:szCs w:val="22"/>
          </w:rPr>
          <w:t>1.  LOW-COST NANOCELLULOSE-REINFORCED HIGH-TEMPERATURE POLYMER COMPOSITES FOR ADDITIVE MANUFACTURING</w:t>
        </w:r>
        <w:r w:rsidR="00383716" w:rsidRPr="00383716">
          <w:rPr>
            <w:noProof/>
            <w:webHidden/>
            <w:sz w:val="22"/>
            <w:szCs w:val="22"/>
          </w:rPr>
          <w:tab/>
        </w:r>
        <w:r w:rsidR="00FC024C" w:rsidRPr="00383716">
          <w:rPr>
            <w:noProof/>
            <w:webHidden/>
            <w:sz w:val="22"/>
            <w:szCs w:val="22"/>
          </w:rPr>
          <w:fldChar w:fldCharType="begin"/>
        </w:r>
        <w:r w:rsidR="00383716" w:rsidRPr="00383716">
          <w:rPr>
            <w:noProof/>
            <w:webHidden/>
            <w:sz w:val="22"/>
            <w:szCs w:val="22"/>
          </w:rPr>
          <w:instrText xml:space="preserve"> PAGEREF _Toc452973557 \h </w:instrText>
        </w:r>
        <w:r w:rsidR="00FC024C" w:rsidRPr="00383716">
          <w:rPr>
            <w:noProof/>
            <w:webHidden/>
            <w:sz w:val="22"/>
            <w:szCs w:val="22"/>
          </w:rPr>
        </w:r>
        <w:r w:rsidR="00FC024C" w:rsidRPr="00383716">
          <w:rPr>
            <w:noProof/>
            <w:webHidden/>
            <w:sz w:val="22"/>
            <w:szCs w:val="22"/>
          </w:rPr>
          <w:fldChar w:fldCharType="separate"/>
        </w:r>
        <w:r w:rsidR="00AD4CA0">
          <w:rPr>
            <w:noProof/>
            <w:webHidden/>
            <w:sz w:val="22"/>
            <w:szCs w:val="22"/>
          </w:rPr>
          <w:t>1</w:t>
        </w:r>
        <w:r w:rsidR="00FC024C" w:rsidRPr="00383716">
          <w:rPr>
            <w:noProof/>
            <w:webHidden/>
            <w:sz w:val="22"/>
            <w:szCs w:val="22"/>
          </w:rPr>
          <w:fldChar w:fldCharType="end"/>
        </w:r>
      </w:hyperlink>
    </w:p>
    <w:p w:rsidR="00383716" w:rsidRPr="00383716" w:rsidRDefault="00415B2E">
      <w:pPr>
        <w:pStyle w:val="TOC20"/>
        <w:tabs>
          <w:tab w:val="left" w:pos="880"/>
          <w:tab w:val="right" w:leader="dot" w:pos="8990"/>
        </w:tabs>
        <w:rPr>
          <w:rFonts w:asciiTheme="minorHAnsi" w:eastAsiaTheme="minorEastAsia" w:hAnsiTheme="minorHAnsi" w:cstheme="minorBidi"/>
          <w:noProof/>
          <w:snapToGrid/>
          <w:sz w:val="22"/>
          <w:szCs w:val="22"/>
        </w:rPr>
      </w:pPr>
      <w:hyperlink w:anchor="_Toc452973558" w:history="1">
        <w:r w:rsidR="00383716" w:rsidRPr="00383716">
          <w:rPr>
            <w:rStyle w:val="Hyperlink"/>
            <w:noProof/>
            <w:sz w:val="22"/>
            <w:szCs w:val="22"/>
          </w:rPr>
          <w:t>1.1</w:t>
        </w:r>
        <w:r w:rsidR="00383716" w:rsidRPr="00383716">
          <w:rPr>
            <w:rFonts w:asciiTheme="minorHAnsi" w:eastAsiaTheme="minorEastAsia" w:hAnsiTheme="minorHAnsi" w:cstheme="minorBidi"/>
            <w:noProof/>
            <w:snapToGrid/>
            <w:sz w:val="22"/>
            <w:szCs w:val="22"/>
          </w:rPr>
          <w:tab/>
        </w:r>
        <w:r w:rsidR="00383716" w:rsidRPr="00383716">
          <w:rPr>
            <w:rStyle w:val="Hyperlink"/>
            <w:noProof/>
            <w:sz w:val="22"/>
            <w:szCs w:val="22"/>
          </w:rPr>
          <w:t>BACKGROUND</w:t>
        </w:r>
        <w:r w:rsidR="00383716" w:rsidRPr="00383716">
          <w:rPr>
            <w:noProof/>
            <w:webHidden/>
            <w:sz w:val="22"/>
            <w:szCs w:val="22"/>
          </w:rPr>
          <w:tab/>
        </w:r>
        <w:r w:rsidR="00FC024C" w:rsidRPr="00383716">
          <w:rPr>
            <w:noProof/>
            <w:webHidden/>
            <w:sz w:val="22"/>
            <w:szCs w:val="22"/>
          </w:rPr>
          <w:fldChar w:fldCharType="begin"/>
        </w:r>
        <w:r w:rsidR="00383716" w:rsidRPr="00383716">
          <w:rPr>
            <w:noProof/>
            <w:webHidden/>
            <w:sz w:val="22"/>
            <w:szCs w:val="22"/>
          </w:rPr>
          <w:instrText xml:space="preserve"> PAGEREF _Toc452973558 \h </w:instrText>
        </w:r>
        <w:r w:rsidR="00FC024C" w:rsidRPr="00383716">
          <w:rPr>
            <w:noProof/>
            <w:webHidden/>
            <w:sz w:val="22"/>
            <w:szCs w:val="22"/>
          </w:rPr>
        </w:r>
        <w:r w:rsidR="00FC024C" w:rsidRPr="00383716">
          <w:rPr>
            <w:noProof/>
            <w:webHidden/>
            <w:sz w:val="22"/>
            <w:szCs w:val="22"/>
          </w:rPr>
          <w:fldChar w:fldCharType="separate"/>
        </w:r>
        <w:r w:rsidR="00AD4CA0">
          <w:rPr>
            <w:noProof/>
            <w:webHidden/>
            <w:sz w:val="22"/>
            <w:szCs w:val="22"/>
          </w:rPr>
          <w:t>1</w:t>
        </w:r>
        <w:r w:rsidR="00FC024C" w:rsidRPr="00383716">
          <w:rPr>
            <w:noProof/>
            <w:webHidden/>
            <w:sz w:val="22"/>
            <w:szCs w:val="22"/>
          </w:rPr>
          <w:fldChar w:fldCharType="end"/>
        </w:r>
      </w:hyperlink>
    </w:p>
    <w:p w:rsidR="00383716" w:rsidRPr="00383716" w:rsidRDefault="00415B2E">
      <w:pPr>
        <w:pStyle w:val="TOC20"/>
        <w:tabs>
          <w:tab w:val="left" w:pos="880"/>
          <w:tab w:val="right" w:leader="dot" w:pos="8990"/>
        </w:tabs>
        <w:rPr>
          <w:rFonts w:asciiTheme="minorHAnsi" w:eastAsiaTheme="minorEastAsia" w:hAnsiTheme="minorHAnsi" w:cstheme="minorBidi"/>
          <w:noProof/>
          <w:snapToGrid/>
          <w:sz w:val="22"/>
          <w:szCs w:val="22"/>
        </w:rPr>
      </w:pPr>
      <w:hyperlink w:anchor="_Toc452973559" w:history="1">
        <w:r w:rsidR="00383716" w:rsidRPr="00383716">
          <w:rPr>
            <w:rStyle w:val="Hyperlink"/>
            <w:noProof/>
            <w:sz w:val="22"/>
            <w:szCs w:val="22"/>
          </w:rPr>
          <w:t>1.2</w:t>
        </w:r>
        <w:r w:rsidR="00383716" w:rsidRPr="00383716">
          <w:rPr>
            <w:rFonts w:asciiTheme="minorHAnsi" w:eastAsiaTheme="minorEastAsia" w:hAnsiTheme="minorHAnsi" w:cstheme="minorBidi"/>
            <w:noProof/>
            <w:snapToGrid/>
            <w:sz w:val="22"/>
            <w:szCs w:val="22"/>
          </w:rPr>
          <w:tab/>
        </w:r>
        <w:r w:rsidR="00383716" w:rsidRPr="00383716">
          <w:rPr>
            <w:rStyle w:val="Hyperlink"/>
            <w:noProof/>
            <w:sz w:val="22"/>
            <w:szCs w:val="22"/>
          </w:rPr>
          <w:t>TECHNICAL RESULTS</w:t>
        </w:r>
        <w:r w:rsidR="00383716" w:rsidRPr="00383716">
          <w:rPr>
            <w:noProof/>
            <w:webHidden/>
            <w:sz w:val="22"/>
            <w:szCs w:val="22"/>
          </w:rPr>
          <w:tab/>
        </w:r>
        <w:r w:rsidR="00FC024C" w:rsidRPr="00383716">
          <w:rPr>
            <w:noProof/>
            <w:webHidden/>
            <w:sz w:val="22"/>
            <w:szCs w:val="22"/>
          </w:rPr>
          <w:fldChar w:fldCharType="begin"/>
        </w:r>
        <w:r w:rsidR="00383716" w:rsidRPr="00383716">
          <w:rPr>
            <w:noProof/>
            <w:webHidden/>
            <w:sz w:val="22"/>
            <w:szCs w:val="22"/>
          </w:rPr>
          <w:instrText xml:space="preserve"> PAGEREF _Toc452973559 \h </w:instrText>
        </w:r>
        <w:r w:rsidR="00FC024C" w:rsidRPr="00383716">
          <w:rPr>
            <w:noProof/>
            <w:webHidden/>
            <w:sz w:val="22"/>
            <w:szCs w:val="22"/>
          </w:rPr>
        </w:r>
        <w:r w:rsidR="00FC024C" w:rsidRPr="00383716">
          <w:rPr>
            <w:noProof/>
            <w:webHidden/>
            <w:sz w:val="22"/>
            <w:szCs w:val="22"/>
          </w:rPr>
          <w:fldChar w:fldCharType="separate"/>
        </w:r>
        <w:r w:rsidR="00AD4CA0">
          <w:rPr>
            <w:noProof/>
            <w:webHidden/>
            <w:sz w:val="22"/>
            <w:szCs w:val="22"/>
          </w:rPr>
          <w:t>2</w:t>
        </w:r>
        <w:r w:rsidR="00FC024C" w:rsidRPr="00383716">
          <w:rPr>
            <w:noProof/>
            <w:webHidden/>
            <w:sz w:val="22"/>
            <w:szCs w:val="22"/>
          </w:rPr>
          <w:fldChar w:fldCharType="end"/>
        </w:r>
      </w:hyperlink>
    </w:p>
    <w:p w:rsidR="00383716" w:rsidRPr="00383716" w:rsidRDefault="00415B2E">
      <w:pPr>
        <w:pStyle w:val="TOC30"/>
        <w:tabs>
          <w:tab w:val="right" w:leader="dot" w:pos="8990"/>
        </w:tabs>
        <w:rPr>
          <w:rFonts w:asciiTheme="minorHAnsi" w:eastAsiaTheme="minorEastAsia" w:hAnsiTheme="minorHAnsi" w:cstheme="minorBidi"/>
          <w:noProof/>
          <w:snapToGrid/>
          <w:sz w:val="22"/>
          <w:szCs w:val="22"/>
        </w:rPr>
      </w:pPr>
      <w:hyperlink w:anchor="_Toc452973560" w:history="1">
        <w:r w:rsidR="00383716" w:rsidRPr="00383716">
          <w:rPr>
            <w:rStyle w:val="Hyperlink"/>
            <w:noProof/>
            <w:sz w:val="22"/>
            <w:szCs w:val="22"/>
          </w:rPr>
          <w:t>1.2.1 The Impact of Lignin-Coated Cellulose Nanofibrils and Nanocrystals on Mechanical Properties of PLA as a Reinforcing Agent</w:t>
        </w:r>
        <w:r w:rsidR="00383716" w:rsidRPr="00383716">
          <w:rPr>
            <w:noProof/>
            <w:webHidden/>
            <w:sz w:val="22"/>
            <w:szCs w:val="22"/>
          </w:rPr>
          <w:tab/>
        </w:r>
        <w:r w:rsidR="00FC024C" w:rsidRPr="00383716">
          <w:rPr>
            <w:noProof/>
            <w:webHidden/>
            <w:sz w:val="22"/>
            <w:szCs w:val="22"/>
          </w:rPr>
          <w:fldChar w:fldCharType="begin"/>
        </w:r>
        <w:r w:rsidR="00383716" w:rsidRPr="00383716">
          <w:rPr>
            <w:noProof/>
            <w:webHidden/>
            <w:sz w:val="22"/>
            <w:szCs w:val="22"/>
          </w:rPr>
          <w:instrText xml:space="preserve"> PAGEREF _Toc452973560 \h </w:instrText>
        </w:r>
        <w:r w:rsidR="00FC024C" w:rsidRPr="00383716">
          <w:rPr>
            <w:noProof/>
            <w:webHidden/>
            <w:sz w:val="22"/>
            <w:szCs w:val="22"/>
          </w:rPr>
        </w:r>
        <w:r w:rsidR="00FC024C" w:rsidRPr="00383716">
          <w:rPr>
            <w:noProof/>
            <w:webHidden/>
            <w:sz w:val="22"/>
            <w:szCs w:val="22"/>
          </w:rPr>
          <w:fldChar w:fldCharType="separate"/>
        </w:r>
        <w:r w:rsidR="00AD4CA0">
          <w:rPr>
            <w:noProof/>
            <w:webHidden/>
            <w:sz w:val="22"/>
            <w:szCs w:val="22"/>
          </w:rPr>
          <w:t>2</w:t>
        </w:r>
        <w:r w:rsidR="00FC024C" w:rsidRPr="00383716">
          <w:rPr>
            <w:noProof/>
            <w:webHidden/>
            <w:sz w:val="22"/>
            <w:szCs w:val="22"/>
          </w:rPr>
          <w:fldChar w:fldCharType="end"/>
        </w:r>
      </w:hyperlink>
    </w:p>
    <w:p w:rsidR="00383716" w:rsidRPr="00383716" w:rsidRDefault="00415B2E">
      <w:pPr>
        <w:pStyle w:val="TOC30"/>
        <w:tabs>
          <w:tab w:val="right" w:leader="dot" w:pos="8990"/>
        </w:tabs>
        <w:rPr>
          <w:rFonts w:asciiTheme="minorHAnsi" w:eastAsiaTheme="minorEastAsia" w:hAnsiTheme="minorHAnsi" w:cstheme="minorBidi"/>
          <w:noProof/>
          <w:snapToGrid/>
          <w:sz w:val="22"/>
          <w:szCs w:val="22"/>
        </w:rPr>
      </w:pPr>
      <w:hyperlink w:anchor="_Toc452973561" w:history="1">
        <w:r w:rsidR="00383716" w:rsidRPr="00383716">
          <w:rPr>
            <w:rStyle w:val="Hyperlink"/>
            <w:noProof/>
            <w:sz w:val="22"/>
            <w:szCs w:val="22"/>
          </w:rPr>
          <w:t>1.2.2 The Effect of L-CNF Loading on Mechanical Performance of PLA</w:t>
        </w:r>
        <w:r w:rsidR="00383716" w:rsidRPr="00383716">
          <w:rPr>
            <w:noProof/>
            <w:webHidden/>
            <w:sz w:val="22"/>
            <w:szCs w:val="22"/>
          </w:rPr>
          <w:tab/>
        </w:r>
        <w:r w:rsidR="00FC024C" w:rsidRPr="00383716">
          <w:rPr>
            <w:noProof/>
            <w:webHidden/>
            <w:sz w:val="22"/>
            <w:szCs w:val="22"/>
          </w:rPr>
          <w:fldChar w:fldCharType="begin"/>
        </w:r>
        <w:r w:rsidR="00383716" w:rsidRPr="00383716">
          <w:rPr>
            <w:noProof/>
            <w:webHidden/>
            <w:sz w:val="22"/>
            <w:szCs w:val="22"/>
          </w:rPr>
          <w:instrText xml:space="preserve"> PAGEREF _Toc452973561 \h </w:instrText>
        </w:r>
        <w:r w:rsidR="00FC024C" w:rsidRPr="00383716">
          <w:rPr>
            <w:noProof/>
            <w:webHidden/>
            <w:sz w:val="22"/>
            <w:szCs w:val="22"/>
          </w:rPr>
        </w:r>
        <w:r w:rsidR="00FC024C" w:rsidRPr="00383716">
          <w:rPr>
            <w:noProof/>
            <w:webHidden/>
            <w:sz w:val="22"/>
            <w:szCs w:val="22"/>
          </w:rPr>
          <w:fldChar w:fldCharType="separate"/>
        </w:r>
        <w:r w:rsidR="00AD4CA0">
          <w:rPr>
            <w:noProof/>
            <w:webHidden/>
            <w:sz w:val="22"/>
            <w:szCs w:val="22"/>
          </w:rPr>
          <w:t>4</w:t>
        </w:r>
        <w:r w:rsidR="00FC024C" w:rsidRPr="00383716">
          <w:rPr>
            <w:noProof/>
            <w:webHidden/>
            <w:sz w:val="22"/>
            <w:szCs w:val="22"/>
          </w:rPr>
          <w:fldChar w:fldCharType="end"/>
        </w:r>
      </w:hyperlink>
    </w:p>
    <w:p w:rsidR="00383716" w:rsidRPr="00383716" w:rsidRDefault="00415B2E">
      <w:pPr>
        <w:pStyle w:val="TOC30"/>
        <w:tabs>
          <w:tab w:val="right" w:leader="dot" w:pos="8990"/>
        </w:tabs>
        <w:rPr>
          <w:rFonts w:asciiTheme="minorHAnsi" w:eastAsiaTheme="minorEastAsia" w:hAnsiTheme="minorHAnsi" w:cstheme="minorBidi"/>
          <w:noProof/>
          <w:snapToGrid/>
          <w:sz w:val="22"/>
          <w:szCs w:val="22"/>
        </w:rPr>
      </w:pPr>
      <w:hyperlink w:anchor="_Toc452973562" w:history="1">
        <w:r w:rsidR="00383716" w:rsidRPr="00383716">
          <w:rPr>
            <w:rStyle w:val="Hyperlink"/>
            <w:noProof/>
            <w:sz w:val="22"/>
            <w:szCs w:val="22"/>
          </w:rPr>
          <w:t>1.2.3 Investigation of Microstructure</w:t>
        </w:r>
        <w:r w:rsidR="00383716" w:rsidRPr="00383716">
          <w:rPr>
            <w:noProof/>
            <w:webHidden/>
            <w:sz w:val="22"/>
            <w:szCs w:val="22"/>
          </w:rPr>
          <w:tab/>
        </w:r>
        <w:r w:rsidR="00FC024C" w:rsidRPr="00383716">
          <w:rPr>
            <w:noProof/>
            <w:webHidden/>
            <w:sz w:val="22"/>
            <w:szCs w:val="22"/>
          </w:rPr>
          <w:fldChar w:fldCharType="begin"/>
        </w:r>
        <w:r w:rsidR="00383716" w:rsidRPr="00383716">
          <w:rPr>
            <w:noProof/>
            <w:webHidden/>
            <w:sz w:val="22"/>
            <w:szCs w:val="22"/>
          </w:rPr>
          <w:instrText xml:space="preserve"> PAGEREF _Toc452973562 \h </w:instrText>
        </w:r>
        <w:r w:rsidR="00FC024C" w:rsidRPr="00383716">
          <w:rPr>
            <w:noProof/>
            <w:webHidden/>
            <w:sz w:val="22"/>
            <w:szCs w:val="22"/>
          </w:rPr>
        </w:r>
        <w:r w:rsidR="00FC024C" w:rsidRPr="00383716">
          <w:rPr>
            <w:noProof/>
            <w:webHidden/>
            <w:sz w:val="22"/>
            <w:szCs w:val="22"/>
          </w:rPr>
          <w:fldChar w:fldCharType="separate"/>
        </w:r>
        <w:r w:rsidR="00AD4CA0">
          <w:rPr>
            <w:noProof/>
            <w:webHidden/>
            <w:sz w:val="22"/>
            <w:szCs w:val="22"/>
          </w:rPr>
          <w:t>5</w:t>
        </w:r>
        <w:r w:rsidR="00FC024C" w:rsidRPr="00383716">
          <w:rPr>
            <w:noProof/>
            <w:webHidden/>
            <w:sz w:val="22"/>
            <w:szCs w:val="22"/>
          </w:rPr>
          <w:fldChar w:fldCharType="end"/>
        </w:r>
      </w:hyperlink>
    </w:p>
    <w:p w:rsidR="00383716" w:rsidRPr="00383716" w:rsidRDefault="00415B2E">
      <w:pPr>
        <w:pStyle w:val="TOC20"/>
        <w:tabs>
          <w:tab w:val="left" w:pos="880"/>
          <w:tab w:val="right" w:leader="dot" w:pos="8990"/>
        </w:tabs>
        <w:rPr>
          <w:rFonts w:asciiTheme="minorHAnsi" w:eastAsiaTheme="minorEastAsia" w:hAnsiTheme="minorHAnsi" w:cstheme="minorBidi"/>
          <w:noProof/>
          <w:snapToGrid/>
          <w:sz w:val="22"/>
          <w:szCs w:val="22"/>
        </w:rPr>
      </w:pPr>
      <w:hyperlink w:anchor="_Toc452973563" w:history="1">
        <w:r w:rsidR="00383716" w:rsidRPr="00383716">
          <w:rPr>
            <w:rStyle w:val="Hyperlink"/>
            <w:noProof/>
            <w:sz w:val="22"/>
            <w:szCs w:val="22"/>
          </w:rPr>
          <w:t>1.3</w:t>
        </w:r>
        <w:r w:rsidR="00383716" w:rsidRPr="00383716">
          <w:rPr>
            <w:rFonts w:asciiTheme="minorHAnsi" w:eastAsiaTheme="minorEastAsia" w:hAnsiTheme="minorHAnsi" w:cstheme="minorBidi"/>
            <w:noProof/>
            <w:snapToGrid/>
            <w:sz w:val="22"/>
            <w:szCs w:val="22"/>
          </w:rPr>
          <w:tab/>
        </w:r>
        <w:r w:rsidR="00383716" w:rsidRPr="00383716">
          <w:rPr>
            <w:rStyle w:val="Hyperlink"/>
            <w:noProof/>
            <w:sz w:val="22"/>
            <w:szCs w:val="22"/>
          </w:rPr>
          <w:t>IMPACTS</w:t>
        </w:r>
        <w:r w:rsidR="00383716" w:rsidRPr="00383716">
          <w:rPr>
            <w:noProof/>
            <w:webHidden/>
            <w:sz w:val="22"/>
            <w:szCs w:val="22"/>
          </w:rPr>
          <w:tab/>
        </w:r>
        <w:r w:rsidR="00FC024C" w:rsidRPr="00383716">
          <w:rPr>
            <w:noProof/>
            <w:webHidden/>
            <w:sz w:val="22"/>
            <w:szCs w:val="22"/>
          </w:rPr>
          <w:fldChar w:fldCharType="begin"/>
        </w:r>
        <w:r w:rsidR="00383716" w:rsidRPr="00383716">
          <w:rPr>
            <w:noProof/>
            <w:webHidden/>
            <w:sz w:val="22"/>
            <w:szCs w:val="22"/>
          </w:rPr>
          <w:instrText xml:space="preserve"> PAGEREF _Toc452973563 \h </w:instrText>
        </w:r>
        <w:r w:rsidR="00FC024C" w:rsidRPr="00383716">
          <w:rPr>
            <w:noProof/>
            <w:webHidden/>
            <w:sz w:val="22"/>
            <w:szCs w:val="22"/>
          </w:rPr>
        </w:r>
        <w:r w:rsidR="00FC024C" w:rsidRPr="00383716">
          <w:rPr>
            <w:noProof/>
            <w:webHidden/>
            <w:sz w:val="22"/>
            <w:szCs w:val="22"/>
          </w:rPr>
          <w:fldChar w:fldCharType="separate"/>
        </w:r>
        <w:r w:rsidR="00AD4CA0">
          <w:rPr>
            <w:noProof/>
            <w:webHidden/>
            <w:sz w:val="22"/>
            <w:szCs w:val="22"/>
          </w:rPr>
          <w:t>6</w:t>
        </w:r>
        <w:r w:rsidR="00FC024C" w:rsidRPr="00383716">
          <w:rPr>
            <w:noProof/>
            <w:webHidden/>
            <w:sz w:val="22"/>
            <w:szCs w:val="22"/>
          </w:rPr>
          <w:fldChar w:fldCharType="end"/>
        </w:r>
      </w:hyperlink>
    </w:p>
    <w:p w:rsidR="00383716" w:rsidRPr="00383716" w:rsidRDefault="00415B2E">
      <w:pPr>
        <w:pStyle w:val="TOC20"/>
        <w:tabs>
          <w:tab w:val="left" w:pos="880"/>
          <w:tab w:val="right" w:leader="dot" w:pos="8990"/>
        </w:tabs>
        <w:rPr>
          <w:rFonts w:asciiTheme="minorHAnsi" w:eastAsiaTheme="minorEastAsia" w:hAnsiTheme="minorHAnsi" w:cstheme="minorBidi"/>
          <w:noProof/>
          <w:snapToGrid/>
          <w:sz w:val="22"/>
          <w:szCs w:val="22"/>
        </w:rPr>
      </w:pPr>
      <w:hyperlink w:anchor="_Toc452973564" w:history="1">
        <w:r w:rsidR="00383716" w:rsidRPr="00383716">
          <w:rPr>
            <w:rStyle w:val="Hyperlink"/>
            <w:noProof/>
            <w:sz w:val="22"/>
            <w:szCs w:val="22"/>
          </w:rPr>
          <w:t>1.4</w:t>
        </w:r>
        <w:r w:rsidR="00383716" w:rsidRPr="00383716">
          <w:rPr>
            <w:rFonts w:asciiTheme="minorHAnsi" w:eastAsiaTheme="minorEastAsia" w:hAnsiTheme="minorHAnsi" w:cstheme="minorBidi"/>
            <w:noProof/>
            <w:snapToGrid/>
            <w:sz w:val="22"/>
            <w:szCs w:val="22"/>
          </w:rPr>
          <w:tab/>
        </w:r>
        <w:r w:rsidR="00383716" w:rsidRPr="00383716">
          <w:rPr>
            <w:rStyle w:val="Hyperlink"/>
            <w:noProof/>
            <w:sz w:val="22"/>
            <w:szCs w:val="22"/>
          </w:rPr>
          <w:t>CONCLUSIONS</w:t>
        </w:r>
        <w:r w:rsidR="00383716" w:rsidRPr="00383716">
          <w:rPr>
            <w:noProof/>
            <w:webHidden/>
            <w:sz w:val="22"/>
            <w:szCs w:val="22"/>
          </w:rPr>
          <w:tab/>
        </w:r>
        <w:r w:rsidR="00FC024C" w:rsidRPr="00383716">
          <w:rPr>
            <w:noProof/>
            <w:webHidden/>
            <w:sz w:val="22"/>
            <w:szCs w:val="22"/>
          </w:rPr>
          <w:fldChar w:fldCharType="begin"/>
        </w:r>
        <w:r w:rsidR="00383716" w:rsidRPr="00383716">
          <w:rPr>
            <w:noProof/>
            <w:webHidden/>
            <w:sz w:val="22"/>
            <w:szCs w:val="22"/>
          </w:rPr>
          <w:instrText xml:space="preserve"> PAGEREF _Toc452973564 \h </w:instrText>
        </w:r>
        <w:r w:rsidR="00FC024C" w:rsidRPr="00383716">
          <w:rPr>
            <w:noProof/>
            <w:webHidden/>
            <w:sz w:val="22"/>
            <w:szCs w:val="22"/>
          </w:rPr>
        </w:r>
        <w:r w:rsidR="00FC024C" w:rsidRPr="00383716">
          <w:rPr>
            <w:noProof/>
            <w:webHidden/>
            <w:sz w:val="22"/>
            <w:szCs w:val="22"/>
          </w:rPr>
          <w:fldChar w:fldCharType="separate"/>
        </w:r>
        <w:r w:rsidR="00AD4CA0">
          <w:rPr>
            <w:noProof/>
            <w:webHidden/>
            <w:sz w:val="22"/>
            <w:szCs w:val="22"/>
          </w:rPr>
          <w:t>6</w:t>
        </w:r>
        <w:r w:rsidR="00FC024C" w:rsidRPr="00383716">
          <w:rPr>
            <w:noProof/>
            <w:webHidden/>
            <w:sz w:val="22"/>
            <w:szCs w:val="22"/>
          </w:rPr>
          <w:fldChar w:fldCharType="end"/>
        </w:r>
      </w:hyperlink>
    </w:p>
    <w:p w:rsidR="00383716" w:rsidRPr="00383716" w:rsidRDefault="00415B2E">
      <w:pPr>
        <w:pStyle w:val="TOC10"/>
        <w:tabs>
          <w:tab w:val="right" w:leader="dot" w:pos="8990"/>
        </w:tabs>
        <w:rPr>
          <w:rFonts w:asciiTheme="minorHAnsi" w:eastAsiaTheme="minorEastAsia" w:hAnsiTheme="minorHAnsi" w:cstheme="minorBidi"/>
          <w:noProof/>
          <w:snapToGrid/>
          <w:sz w:val="22"/>
          <w:szCs w:val="22"/>
        </w:rPr>
      </w:pPr>
      <w:hyperlink w:anchor="_Toc452973565" w:history="1">
        <w:r w:rsidR="00383716" w:rsidRPr="00383716">
          <w:rPr>
            <w:rStyle w:val="Hyperlink"/>
            <w:noProof/>
            <w:sz w:val="22"/>
            <w:szCs w:val="22"/>
          </w:rPr>
          <w:t>2.  PARTNER BACKGROUND</w:t>
        </w:r>
        <w:r w:rsidR="00383716" w:rsidRPr="00383716">
          <w:rPr>
            <w:noProof/>
            <w:webHidden/>
            <w:sz w:val="22"/>
            <w:szCs w:val="22"/>
          </w:rPr>
          <w:tab/>
        </w:r>
        <w:r w:rsidR="00FC024C" w:rsidRPr="00383716">
          <w:rPr>
            <w:noProof/>
            <w:webHidden/>
            <w:sz w:val="22"/>
            <w:szCs w:val="22"/>
          </w:rPr>
          <w:fldChar w:fldCharType="begin"/>
        </w:r>
        <w:r w:rsidR="00383716" w:rsidRPr="00383716">
          <w:rPr>
            <w:noProof/>
            <w:webHidden/>
            <w:sz w:val="22"/>
            <w:szCs w:val="22"/>
          </w:rPr>
          <w:instrText xml:space="preserve"> PAGEREF _Toc452973565 \h </w:instrText>
        </w:r>
        <w:r w:rsidR="00FC024C" w:rsidRPr="00383716">
          <w:rPr>
            <w:noProof/>
            <w:webHidden/>
            <w:sz w:val="22"/>
            <w:szCs w:val="22"/>
          </w:rPr>
        </w:r>
        <w:r w:rsidR="00FC024C" w:rsidRPr="00383716">
          <w:rPr>
            <w:noProof/>
            <w:webHidden/>
            <w:sz w:val="22"/>
            <w:szCs w:val="22"/>
          </w:rPr>
          <w:fldChar w:fldCharType="separate"/>
        </w:r>
        <w:r w:rsidR="00AD4CA0">
          <w:rPr>
            <w:noProof/>
            <w:webHidden/>
            <w:sz w:val="22"/>
            <w:szCs w:val="22"/>
          </w:rPr>
          <w:t>7</w:t>
        </w:r>
        <w:r w:rsidR="00FC024C" w:rsidRPr="00383716">
          <w:rPr>
            <w:noProof/>
            <w:webHidden/>
            <w:sz w:val="22"/>
            <w:szCs w:val="22"/>
          </w:rPr>
          <w:fldChar w:fldCharType="end"/>
        </w:r>
      </w:hyperlink>
    </w:p>
    <w:p w:rsidR="009747F3" w:rsidRDefault="00FC024C" w:rsidP="00D6725A">
      <w:pPr>
        <w:widowControl/>
        <w:ind w:right="-360"/>
        <w:jc w:val="center"/>
        <w:rPr>
          <w:b/>
          <w:bCs/>
          <w:noProof/>
          <w:sz w:val="22"/>
        </w:rPr>
      </w:pPr>
      <w:r w:rsidRPr="00383716">
        <w:rPr>
          <w:b/>
          <w:bCs/>
          <w:noProof/>
          <w:sz w:val="22"/>
          <w:szCs w:val="22"/>
        </w:rPr>
        <w:fldChar w:fldCharType="end"/>
      </w:r>
    </w:p>
    <w:p w:rsidR="00D6725A" w:rsidRDefault="00D6725A" w:rsidP="00D6725A">
      <w:pPr>
        <w:widowControl/>
        <w:ind w:right="-360"/>
        <w:jc w:val="center"/>
        <w:rPr>
          <w:b/>
          <w:bCs/>
          <w:noProof/>
          <w:sz w:val="22"/>
        </w:rPr>
      </w:pPr>
    </w:p>
    <w:p w:rsidR="00D6725A" w:rsidRDefault="00D6725A">
      <w:pPr>
        <w:widowControl/>
        <w:rPr>
          <w:b/>
          <w:bCs/>
          <w:noProof/>
          <w:sz w:val="22"/>
        </w:rPr>
      </w:pPr>
      <w:r>
        <w:rPr>
          <w:b/>
          <w:bCs/>
          <w:noProof/>
          <w:sz w:val="22"/>
        </w:rPr>
        <w:br w:type="page"/>
      </w:r>
    </w:p>
    <w:p w:rsidR="00D6725A" w:rsidRDefault="00D6725A">
      <w:pPr>
        <w:widowControl/>
        <w:rPr>
          <w:sz w:val="22"/>
        </w:rPr>
      </w:pPr>
    </w:p>
    <w:p w:rsidR="00D6725A" w:rsidRPr="00463014" w:rsidRDefault="00D6725A" w:rsidP="00D6725A">
      <w:pPr>
        <w:pStyle w:val="Heading1"/>
      </w:pPr>
      <w:bookmarkStart w:id="2" w:name="_Toc452973554"/>
      <w:r w:rsidRPr="004F668B">
        <w:t>LIST OF FIGURES</w:t>
      </w:r>
      <w:bookmarkStart w:id="3" w:name="OLE_LINK1"/>
      <w:bookmarkStart w:id="4" w:name="OLE_LINK2"/>
      <w:bookmarkEnd w:id="2"/>
    </w:p>
    <w:p w:rsidR="00D6725A" w:rsidRDefault="00D6725A" w:rsidP="00D6725A">
      <w:pPr>
        <w:pStyle w:val="BodyText"/>
      </w:pPr>
    </w:p>
    <w:p w:rsidR="00D6725A" w:rsidRPr="00095C6A" w:rsidRDefault="00D6725A" w:rsidP="00D6725A">
      <w:pPr>
        <w:pStyle w:val="BodyText"/>
      </w:pPr>
    </w:p>
    <w:bookmarkEnd w:id="3"/>
    <w:bookmarkEnd w:id="4"/>
    <w:p w:rsidR="00383716" w:rsidRPr="00383716" w:rsidRDefault="00FC024C">
      <w:pPr>
        <w:pStyle w:val="TableofFigures"/>
        <w:tabs>
          <w:tab w:val="right" w:leader="dot" w:pos="8990"/>
        </w:tabs>
        <w:rPr>
          <w:rFonts w:asciiTheme="minorHAnsi" w:eastAsiaTheme="minorEastAsia" w:hAnsiTheme="minorHAnsi" w:cstheme="minorBidi"/>
          <w:noProof/>
          <w:snapToGrid/>
          <w:sz w:val="20"/>
          <w:szCs w:val="22"/>
        </w:rPr>
      </w:pPr>
      <w:r w:rsidRPr="00D46617">
        <w:rPr>
          <w:sz w:val="22"/>
          <w:szCs w:val="22"/>
        </w:rPr>
        <w:fldChar w:fldCharType="begin"/>
      </w:r>
      <w:r w:rsidR="00D6725A" w:rsidRPr="00D46617">
        <w:rPr>
          <w:sz w:val="22"/>
          <w:szCs w:val="22"/>
        </w:rPr>
        <w:instrText xml:space="preserve"> TOC \h \z \t "Caption" \c </w:instrText>
      </w:r>
      <w:r w:rsidRPr="00D46617">
        <w:rPr>
          <w:sz w:val="22"/>
          <w:szCs w:val="22"/>
        </w:rPr>
        <w:fldChar w:fldCharType="separate"/>
      </w:r>
      <w:hyperlink w:anchor="_Toc452973686" w:history="1">
        <w:r w:rsidR="00383716" w:rsidRPr="00383716">
          <w:rPr>
            <w:rStyle w:val="Hyperlink"/>
            <w:noProof/>
            <w:sz w:val="22"/>
          </w:rPr>
          <w:t>Fig. 1. AVAP labeled materials are American Process produced nanocellulose as compared to conventionally produced nanocellulose. TGA results showed significant resistance to heat as compared to conventionally produced nanocellulose</w:t>
        </w:r>
        <w:r w:rsidR="00383716" w:rsidRPr="00383716">
          <w:rPr>
            <w:noProof/>
            <w:webHidden/>
            <w:sz w:val="22"/>
          </w:rPr>
          <w:tab/>
        </w:r>
        <w:r w:rsidRPr="00383716">
          <w:rPr>
            <w:noProof/>
            <w:webHidden/>
            <w:sz w:val="22"/>
          </w:rPr>
          <w:fldChar w:fldCharType="begin"/>
        </w:r>
        <w:r w:rsidR="00383716" w:rsidRPr="00383716">
          <w:rPr>
            <w:noProof/>
            <w:webHidden/>
            <w:sz w:val="22"/>
          </w:rPr>
          <w:instrText xml:space="preserve"> PAGEREF _Toc452973686 \h </w:instrText>
        </w:r>
        <w:r w:rsidRPr="00383716">
          <w:rPr>
            <w:noProof/>
            <w:webHidden/>
            <w:sz w:val="22"/>
          </w:rPr>
        </w:r>
        <w:r w:rsidRPr="00383716">
          <w:rPr>
            <w:noProof/>
            <w:webHidden/>
            <w:sz w:val="22"/>
          </w:rPr>
          <w:fldChar w:fldCharType="separate"/>
        </w:r>
        <w:r w:rsidR="00AD4CA0">
          <w:rPr>
            <w:noProof/>
            <w:webHidden/>
            <w:sz w:val="22"/>
          </w:rPr>
          <w:t>2</w:t>
        </w:r>
        <w:r w:rsidRPr="00383716">
          <w:rPr>
            <w:noProof/>
            <w:webHidden/>
            <w:sz w:val="22"/>
          </w:rPr>
          <w:fldChar w:fldCharType="end"/>
        </w:r>
      </w:hyperlink>
    </w:p>
    <w:p w:rsidR="00383716" w:rsidRPr="00383716" w:rsidRDefault="00415B2E">
      <w:pPr>
        <w:pStyle w:val="TableofFigures"/>
        <w:tabs>
          <w:tab w:val="right" w:leader="dot" w:pos="8990"/>
        </w:tabs>
        <w:rPr>
          <w:rFonts w:asciiTheme="minorHAnsi" w:eastAsiaTheme="minorEastAsia" w:hAnsiTheme="minorHAnsi" w:cstheme="minorBidi"/>
          <w:noProof/>
          <w:snapToGrid/>
          <w:sz w:val="20"/>
          <w:szCs w:val="22"/>
        </w:rPr>
      </w:pPr>
      <w:hyperlink w:anchor="_Toc452973687" w:history="1">
        <w:r w:rsidR="00383716" w:rsidRPr="00383716">
          <w:rPr>
            <w:rStyle w:val="Hyperlink"/>
            <w:noProof/>
            <w:sz w:val="22"/>
          </w:rPr>
          <w:t>Fig. 2. Mechanical Properties of nanocellulose-PLA composites with and without the presence of compatibilizer; a) tensile strength, b) elastic modulus.</w:t>
        </w:r>
        <w:r w:rsidR="00383716" w:rsidRPr="00383716">
          <w:rPr>
            <w:noProof/>
            <w:webHidden/>
            <w:sz w:val="22"/>
          </w:rPr>
          <w:tab/>
        </w:r>
        <w:r w:rsidR="00FC024C" w:rsidRPr="00383716">
          <w:rPr>
            <w:noProof/>
            <w:webHidden/>
            <w:sz w:val="22"/>
          </w:rPr>
          <w:fldChar w:fldCharType="begin"/>
        </w:r>
        <w:r w:rsidR="00383716" w:rsidRPr="00383716">
          <w:rPr>
            <w:noProof/>
            <w:webHidden/>
            <w:sz w:val="22"/>
          </w:rPr>
          <w:instrText xml:space="preserve"> PAGEREF _Toc452973687 \h </w:instrText>
        </w:r>
        <w:r w:rsidR="00FC024C" w:rsidRPr="00383716">
          <w:rPr>
            <w:noProof/>
            <w:webHidden/>
            <w:sz w:val="22"/>
          </w:rPr>
        </w:r>
        <w:r w:rsidR="00FC024C" w:rsidRPr="00383716">
          <w:rPr>
            <w:noProof/>
            <w:webHidden/>
            <w:sz w:val="22"/>
          </w:rPr>
          <w:fldChar w:fldCharType="separate"/>
        </w:r>
        <w:r w:rsidR="00AD4CA0">
          <w:rPr>
            <w:noProof/>
            <w:webHidden/>
            <w:sz w:val="22"/>
          </w:rPr>
          <w:t>3</w:t>
        </w:r>
        <w:r w:rsidR="00FC024C" w:rsidRPr="00383716">
          <w:rPr>
            <w:noProof/>
            <w:webHidden/>
            <w:sz w:val="22"/>
          </w:rPr>
          <w:fldChar w:fldCharType="end"/>
        </w:r>
      </w:hyperlink>
    </w:p>
    <w:p w:rsidR="00383716" w:rsidRPr="00383716" w:rsidRDefault="00415B2E">
      <w:pPr>
        <w:pStyle w:val="TableofFigures"/>
        <w:tabs>
          <w:tab w:val="right" w:leader="dot" w:pos="8990"/>
        </w:tabs>
        <w:rPr>
          <w:rFonts w:asciiTheme="minorHAnsi" w:eastAsiaTheme="minorEastAsia" w:hAnsiTheme="minorHAnsi" w:cstheme="minorBidi"/>
          <w:noProof/>
          <w:snapToGrid/>
          <w:sz w:val="20"/>
          <w:szCs w:val="22"/>
        </w:rPr>
      </w:pPr>
      <w:hyperlink w:anchor="_Toc452973688" w:history="1">
        <w:r w:rsidR="00383716" w:rsidRPr="00383716">
          <w:rPr>
            <w:rStyle w:val="Hyperlink"/>
            <w:noProof/>
            <w:sz w:val="22"/>
          </w:rPr>
          <w:t>Fig. 3. Mechanical Properties of L-CNF-PLA composites with varying content of L-CNF; a) tensile strength, b) elastic modulus.</w:t>
        </w:r>
        <w:r w:rsidR="00383716" w:rsidRPr="00383716">
          <w:rPr>
            <w:noProof/>
            <w:webHidden/>
            <w:sz w:val="22"/>
          </w:rPr>
          <w:tab/>
        </w:r>
        <w:r w:rsidR="00FC024C" w:rsidRPr="00383716">
          <w:rPr>
            <w:noProof/>
            <w:webHidden/>
            <w:sz w:val="22"/>
          </w:rPr>
          <w:fldChar w:fldCharType="begin"/>
        </w:r>
        <w:r w:rsidR="00383716" w:rsidRPr="00383716">
          <w:rPr>
            <w:noProof/>
            <w:webHidden/>
            <w:sz w:val="22"/>
          </w:rPr>
          <w:instrText xml:space="preserve"> PAGEREF _Toc452973688 \h </w:instrText>
        </w:r>
        <w:r w:rsidR="00FC024C" w:rsidRPr="00383716">
          <w:rPr>
            <w:noProof/>
            <w:webHidden/>
            <w:sz w:val="22"/>
          </w:rPr>
        </w:r>
        <w:r w:rsidR="00FC024C" w:rsidRPr="00383716">
          <w:rPr>
            <w:noProof/>
            <w:webHidden/>
            <w:sz w:val="22"/>
          </w:rPr>
          <w:fldChar w:fldCharType="separate"/>
        </w:r>
        <w:r w:rsidR="00AD4CA0">
          <w:rPr>
            <w:noProof/>
            <w:webHidden/>
            <w:sz w:val="22"/>
          </w:rPr>
          <w:t>5</w:t>
        </w:r>
        <w:r w:rsidR="00FC024C" w:rsidRPr="00383716">
          <w:rPr>
            <w:noProof/>
            <w:webHidden/>
            <w:sz w:val="22"/>
          </w:rPr>
          <w:fldChar w:fldCharType="end"/>
        </w:r>
      </w:hyperlink>
    </w:p>
    <w:p w:rsidR="00383716" w:rsidRPr="00383716" w:rsidRDefault="00415B2E">
      <w:pPr>
        <w:pStyle w:val="TableofFigures"/>
        <w:tabs>
          <w:tab w:val="right" w:leader="dot" w:pos="8990"/>
        </w:tabs>
        <w:rPr>
          <w:rFonts w:asciiTheme="minorHAnsi" w:eastAsiaTheme="minorEastAsia" w:hAnsiTheme="minorHAnsi" w:cstheme="minorBidi"/>
          <w:noProof/>
          <w:snapToGrid/>
          <w:sz w:val="20"/>
          <w:szCs w:val="22"/>
        </w:rPr>
      </w:pPr>
      <w:hyperlink w:anchor="_Toc452973689" w:history="1">
        <w:r w:rsidR="00383716" w:rsidRPr="00383716">
          <w:rPr>
            <w:rStyle w:val="Hyperlink"/>
            <w:noProof/>
            <w:sz w:val="22"/>
          </w:rPr>
          <w:t>Fig. 4. SEM micrographs of fracture surface of 10% L-CNC-PLA samples.</w:t>
        </w:r>
        <w:r w:rsidR="00383716" w:rsidRPr="00383716">
          <w:rPr>
            <w:noProof/>
            <w:webHidden/>
            <w:sz w:val="22"/>
          </w:rPr>
          <w:tab/>
        </w:r>
        <w:r w:rsidR="00FC024C" w:rsidRPr="00383716">
          <w:rPr>
            <w:noProof/>
            <w:webHidden/>
            <w:sz w:val="22"/>
          </w:rPr>
          <w:fldChar w:fldCharType="begin"/>
        </w:r>
        <w:r w:rsidR="00383716" w:rsidRPr="00383716">
          <w:rPr>
            <w:noProof/>
            <w:webHidden/>
            <w:sz w:val="22"/>
          </w:rPr>
          <w:instrText xml:space="preserve"> PAGEREF _Toc452973689 \h </w:instrText>
        </w:r>
        <w:r w:rsidR="00FC024C" w:rsidRPr="00383716">
          <w:rPr>
            <w:noProof/>
            <w:webHidden/>
            <w:sz w:val="22"/>
          </w:rPr>
        </w:r>
        <w:r w:rsidR="00FC024C" w:rsidRPr="00383716">
          <w:rPr>
            <w:noProof/>
            <w:webHidden/>
            <w:sz w:val="22"/>
          </w:rPr>
          <w:fldChar w:fldCharType="separate"/>
        </w:r>
        <w:r w:rsidR="00AD4CA0">
          <w:rPr>
            <w:noProof/>
            <w:webHidden/>
            <w:sz w:val="22"/>
          </w:rPr>
          <w:t>5</w:t>
        </w:r>
        <w:r w:rsidR="00FC024C" w:rsidRPr="00383716">
          <w:rPr>
            <w:noProof/>
            <w:webHidden/>
            <w:sz w:val="22"/>
          </w:rPr>
          <w:fldChar w:fldCharType="end"/>
        </w:r>
      </w:hyperlink>
    </w:p>
    <w:p w:rsidR="00383716" w:rsidRPr="00383716" w:rsidRDefault="00415B2E">
      <w:pPr>
        <w:pStyle w:val="TableofFigures"/>
        <w:tabs>
          <w:tab w:val="right" w:leader="dot" w:pos="8990"/>
        </w:tabs>
        <w:rPr>
          <w:rFonts w:asciiTheme="minorHAnsi" w:eastAsiaTheme="minorEastAsia" w:hAnsiTheme="minorHAnsi" w:cstheme="minorBidi"/>
          <w:noProof/>
          <w:snapToGrid/>
          <w:sz w:val="20"/>
          <w:szCs w:val="22"/>
        </w:rPr>
      </w:pPr>
      <w:hyperlink w:anchor="_Toc452973690" w:history="1">
        <w:r w:rsidR="00383716" w:rsidRPr="00383716">
          <w:rPr>
            <w:rStyle w:val="Hyperlink"/>
            <w:noProof/>
            <w:sz w:val="22"/>
          </w:rPr>
          <w:t>Fig. 5. SEM micrographs of fracture surface of 10% L-CNF-PLA samples.</w:t>
        </w:r>
        <w:r w:rsidR="00383716" w:rsidRPr="00383716">
          <w:rPr>
            <w:noProof/>
            <w:webHidden/>
            <w:sz w:val="22"/>
          </w:rPr>
          <w:tab/>
        </w:r>
        <w:r w:rsidR="00FC024C" w:rsidRPr="00383716">
          <w:rPr>
            <w:noProof/>
            <w:webHidden/>
            <w:sz w:val="22"/>
          </w:rPr>
          <w:fldChar w:fldCharType="begin"/>
        </w:r>
        <w:r w:rsidR="00383716" w:rsidRPr="00383716">
          <w:rPr>
            <w:noProof/>
            <w:webHidden/>
            <w:sz w:val="22"/>
          </w:rPr>
          <w:instrText xml:space="preserve"> PAGEREF _Toc452973690 \h </w:instrText>
        </w:r>
        <w:r w:rsidR="00FC024C" w:rsidRPr="00383716">
          <w:rPr>
            <w:noProof/>
            <w:webHidden/>
            <w:sz w:val="22"/>
          </w:rPr>
        </w:r>
        <w:r w:rsidR="00FC024C" w:rsidRPr="00383716">
          <w:rPr>
            <w:noProof/>
            <w:webHidden/>
            <w:sz w:val="22"/>
          </w:rPr>
          <w:fldChar w:fldCharType="separate"/>
        </w:r>
        <w:r w:rsidR="00AD4CA0">
          <w:rPr>
            <w:noProof/>
            <w:webHidden/>
            <w:sz w:val="22"/>
          </w:rPr>
          <w:t>6</w:t>
        </w:r>
        <w:r w:rsidR="00FC024C" w:rsidRPr="00383716">
          <w:rPr>
            <w:noProof/>
            <w:webHidden/>
            <w:sz w:val="22"/>
          </w:rPr>
          <w:fldChar w:fldCharType="end"/>
        </w:r>
      </w:hyperlink>
    </w:p>
    <w:p w:rsidR="00D6725A" w:rsidRPr="004F668B" w:rsidRDefault="00FC024C" w:rsidP="00D6725A">
      <w:pPr>
        <w:widowControl/>
        <w:tabs>
          <w:tab w:val="right" w:pos="270"/>
          <w:tab w:val="left" w:pos="810"/>
          <w:tab w:val="left" w:pos="1440"/>
          <w:tab w:val="right" w:leader="dot" w:pos="8820"/>
          <w:tab w:val="right" w:pos="9360"/>
        </w:tabs>
        <w:rPr>
          <w:sz w:val="22"/>
        </w:rPr>
      </w:pPr>
      <w:r w:rsidRPr="00D46617">
        <w:rPr>
          <w:sz w:val="22"/>
          <w:szCs w:val="22"/>
        </w:rPr>
        <w:fldChar w:fldCharType="end"/>
      </w:r>
    </w:p>
    <w:p w:rsidR="00D6725A" w:rsidRDefault="00D6725A" w:rsidP="00D6725A">
      <w:pPr>
        <w:widowControl/>
        <w:tabs>
          <w:tab w:val="right" w:pos="270"/>
          <w:tab w:val="left" w:pos="810"/>
          <w:tab w:val="left" w:pos="1440"/>
          <w:tab w:val="right" w:leader="dot" w:pos="8820"/>
          <w:tab w:val="right" w:pos="9360"/>
        </w:tabs>
        <w:rPr>
          <w:sz w:val="22"/>
        </w:rPr>
      </w:pPr>
    </w:p>
    <w:p w:rsidR="00D6725A" w:rsidRPr="004F668B" w:rsidRDefault="00D6725A" w:rsidP="00D6725A">
      <w:pPr>
        <w:widowControl/>
        <w:ind w:right="-360"/>
        <w:jc w:val="center"/>
        <w:rPr>
          <w:sz w:val="22"/>
        </w:rPr>
        <w:sectPr w:rsidR="00D6725A" w:rsidRPr="004F668B" w:rsidSect="00D6725A">
          <w:headerReference w:type="default" r:id="rId19"/>
          <w:endnotePr>
            <w:numFmt w:val="decimal"/>
          </w:endnotePr>
          <w:pgSz w:w="12240" w:h="15840" w:code="1"/>
          <w:pgMar w:top="1440" w:right="1440" w:bottom="1440" w:left="1440" w:header="720" w:footer="720" w:gutter="360"/>
          <w:pgNumType w:fmt="lowerRoman"/>
          <w:cols w:space="720"/>
          <w:noEndnote/>
        </w:sectPr>
      </w:pPr>
    </w:p>
    <w:p w:rsidR="009747F3" w:rsidRPr="004F668B" w:rsidRDefault="00445C86" w:rsidP="00064C7B">
      <w:pPr>
        <w:pStyle w:val="Heading1"/>
        <w:ind w:right="-360"/>
      </w:pPr>
      <w:bookmarkStart w:id="5" w:name="_Toc452973555"/>
      <w:r w:rsidRPr="00445C86">
        <w:lastRenderedPageBreak/>
        <w:t>ACKNOWLEDG</w:t>
      </w:r>
      <w:r w:rsidR="00A371BA">
        <w:t>E</w:t>
      </w:r>
      <w:r w:rsidRPr="00445C86">
        <w:t>MENTS</w:t>
      </w:r>
      <w:bookmarkEnd w:id="5"/>
    </w:p>
    <w:p w:rsidR="009747F3" w:rsidRPr="006306C2" w:rsidRDefault="009747F3" w:rsidP="00064C7B">
      <w:pPr>
        <w:ind w:right="-360"/>
        <w:rPr>
          <w:sz w:val="22"/>
          <w:szCs w:val="22"/>
        </w:rPr>
      </w:pPr>
    </w:p>
    <w:p w:rsidR="009747F3" w:rsidRPr="004F668B" w:rsidRDefault="009747F3" w:rsidP="00064C7B">
      <w:pPr>
        <w:widowControl/>
        <w:tabs>
          <w:tab w:val="right" w:pos="270"/>
          <w:tab w:val="left" w:pos="810"/>
          <w:tab w:val="left" w:pos="1440"/>
          <w:tab w:val="right" w:leader="dot" w:pos="8820"/>
          <w:tab w:val="right" w:pos="9360"/>
        </w:tabs>
        <w:ind w:right="-360"/>
        <w:rPr>
          <w:sz w:val="22"/>
        </w:rPr>
      </w:pPr>
    </w:p>
    <w:p w:rsidR="009747F3" w:rsidRDefault="00445C86" w:rsidP="00064C7B">
      <w:pPr>
        <w:pStyle w:val="BodyText"/>
        <w:ind w:right="-360"/>
      </w:pPr>
      <w:r>
        <w:t xml:space="preserve">This CRADA </w:t>
      </w:r>
      <w:r w:rsidR="000808AC">
        <w:t>NFE-</w:t>
      </w:r>
      <w:r w:rsidR="00A371BA" w:rsidRPr="009F06E9">
        <w:t>1</w:t>
      </w:r>
      <w:r w:rsidR="009967F4" w:rsidRPr="009F06E9">
        <w:t>5</w:t>
      </w:r>
      <w:r w:rsidR="00A371BA" w:rsidRPr="009F06E9">
        <w:t>-</w:t>
      </w:r>
      <w:r w:rsidR="009967F4">
        <w:t xml:space="preserve">05661 </w:t>
      </w:r>
      <w:r>
        <w:t>was conducted as a Technical Collaboration project within the Oak Ridge National Laboratory (ORNL) Manufacturing Demonstration Facility (MDF) sponsored by the US Department of Energy Advanced Manufacturing Office</w:t>
      </w:r>
      <w:r w:rsidR="00D62050">
        <w:t xml:space="preserve"> (CPS Agreement Number </w:t>
      </w:r>
      <w:r w:rsidR="0037476D" w:rsidRPr="0037476D">
        <w:t>24761</w:t>
      </w:r>
      <w:r w:rsidR="00D62050" w:rsidRPr="0037476D">
        <w:t>)</w:t>
      </w:r>
      <w:r w:rsidRPr="0037476D">
        <w:t xml:space="preserve">. </w:t>
      </w:r>
      <w:r w:rsidR="00D62050" w:rsidRPr="0037476D">
        <w:t>Opportunities</w:t>
      </w:r>
      <w:r w:rsidR="00D62050">
        <w:t xml:space="preserve"> for MDF technical collaborations are listed in </w:t>
      </w:r>
      <w:r w:rsidR="0037476D">
        <w:t xml:space="preserve">the announcement “Manufacturing Demonstration Facility Technology Collaborations for US Manufacturers in Advanced Manufacturing and Materials Technologies” </w:t>
      </w:r>
      <w:r w:rsidR="0037476D" w:rsidRPr="0037476D">
        <w:t xml:space="preserve">posted at </w:t>
      </w:r>
      <w:hyperlink r:id="rId20" w:history="1">
        <w:r w:rsidR="0037476D" w:rsidRPr="0037476D">
          <w:rPr>
            <w:rStyle w:val="Hyperlink"/>
            <w:color w:val="auto"/>
            <w:u w:val="none"/>
          </w:rPr>
          <w:t>http://web.ornl.gov/sci/manufacturing/docs/FBO-ORNL-MDF-2013-2.pdf</w:t>
        </w:r>
      </w:hyperlink>
      <w:r w:rsidR="0037476D" w:rsidRPr="0037476D">
        <w:t>.</w:t>
      </w:r>
      <w:r w:rsidR="0037476D">
        <w:t xml:space="preserve">  </w:t>
      </w:r>
      <w:r w:rsidR="00D62050">
        <w:t>The goal</w:t>
      </w:r>
      <w:r w:rsidR="00F710A9">
        <w:t xml:space="preserve"> </w:t>
      </w:r>
      <w:r w:rsidR="00D62050">
        <w:t>of technical</w:t>
      </w:r>
      <w:r w:rsidR="00F710A9">
        <w:t xml:space="preserve"> </w:t>
      </w:r>
      <w:r w:rsidR="00D62050">
        <w:t xml:space="preserve">collaborations is to </w:t>
      </w:r>
      <w:r w:rsidR="0037476D">
        <w:t xml:space="preserve">engage </w:t>
      </w:r>
      <w:r w:rsidR="0037476D" w:rsidRPr="0037476D">
        <w:t xml:space="preserve">industry partners to participate in short-term, collaborative projects within the Manufacturing Demonstration Facility (MDF) to assess applicability and of new energy efficient manufacturing </w:t>
      </w:r>
      <w:r w:rsidR="0037476D">
        <w:t>technologies</w:t>
      </w:r>
      <w:r w:rsidR="00D62050" w:rsidRPr="0037476D">
        <w:t>.</w:t>
      </w:r>
      <w:r w:rsidR="00F710A9" w:rsidRPr="0037476D">
        <w:t xml:space="preserve"> Research</w:t>
      </w:r>
      <w:r w:rsidR="00F710A9">
        <w:t xml:space="preserve"> sponsored by the U.S. Department of Energy, Office of Energy Efficiency and Renewable Energy, Advanced Manufacturing Office, under contract DE-AC05-00OR22725 with UT-Battelle, LLC.</w:t>
      </w:r>
    </w:p>
    <w:p w:rsidR="009747F3" w:rsidRPr="004F668B" w:rsidRDefault="009747F3" w:rsidP="00064C7B">
      <w:pPr>
        <w:widowControl/>
        <w:ind w:right="-360"/>
        <w:rPr>
          <w:sz w:val="22"/>
        </w:rPr>
      </w:pPr>
    </w:p>
    <w:p w:rsidR="009747F3" w:rsidRPr="004F668B" w:rsidRDefault="009747F3" w:rsidP="00064C7B">
      <w:pPr>
        <w:widowControl/>
        <w:ind w:right="-360"/>
        <w:rPr>
          <w:sz w:val="22"/>
        </w:rPr>
      </w:pPr>
    </w:p>
    <w:p w:rsidR="001876C7" w:rsidRDefault="001876C7" w:rsidP="00064C7B">
      <w:pPr>
        <w:widowControl/>
        <w:ind w:right="-360" w:firstLine="360"/>
        <w:rPr>
          <w:sz w:val="22"/>
          <w:szCs w:val="22"/>
        </w:rPr>
      </w:pPr>
    </w:p>
    <w:p w:rsidR="001876C7" w:rsidRPr="00536931" w:rsidRDefault="001876C7" w:rsidP="00064C7B">
      <w:pPr>
        <w:widowControl/>
        <w:ind w:right="-360" w:firstLine="360"/>
        <w:rPr>
          <w:sz w:val="22"/>
          <w:szCs w:val="22"/>
        </w:rPr>
      </w:pPr>
    </w:p>
    <w:p w:rsidR="009747F3" w:rsidRPr="00536931" w:rsidRDefault="009747F3" w:rsidP="00064C7B">
      <w:pPr>
        <w:widowControl/>
        <w:ind w:right="-360"/>
        <w:rPr>
          <w:sz w:val="22"/>
          <w:szCs w:val="22"/>
        </w:rPr>
        <w:sectPr w:rsidR="009747F3" w:rsidRPr="00536931" w:rsidSect="005000C6">
          <w:headerReference w:type="default" r:id="rId21"/>
          <w:footerReference w:type="default" r:id="rId22"/>
          <w:endnotePr>
            <w:numFmt w:val="decimal"/>
          </w:endnotePr>
          <w:pgSz w:w="12240" w:h="15840" w:code="1"/>
          <w:pgMar w:top="1440" w:right="1440" w:bottom="1440" w:left="1440" w:header="720" w:footer="720" w:gutter="360"/>
          <w:pgNumType w:fmt="lowerRoman"/>
          <w:cols w:space="720"/>
          <w:noEndnote/>
        </w:sectPr>
      </w:pPr>
    </w:p>
    <w:p w:rsidR="009747F3" w:rsidRDefault="009747F3" w:rsidP="00064C7B">
      <w:pPr>
        <w:widowControl/>
        <w:ind w:right="-360"/>
        <w:rPr>
          <w:sz w:val="22"/>
        </w:rPr>
      </w:pPr>
    </w:p>
    <w:p w:rsidR="009F3852" w:rsidRPr="00D62050" w:rsidRDefault="008812CB" w:rsidP="00064C7B">
      <w:pPr>
        <w:pStyle w:val="Heading1"/>
        <w:ind w:right="-360"/>
      </w:pPr>
      <w:bookmarkStart w:id="6" w:name="_Toc452973556"/>
      <w:r>
        <w:t>A</w:t>
      </w:r>
      <w:r w:rsidR="009A3517">
        <w:t>bstract</w:t>
      </w:r>
      <w:bookmarkEnd w:id="6"/>
    </w:p>
    <w:p w:rsidR="009F3852" w:rsidRDefault="009F3852" w:rsidP="00064C7B">
      <w:pPr>
        <w:ind w:right="-360"/>
      </w:pPr>
    </w:p>
    <w:p w:rsidR="00CA1FE9" w:rsidRPr="009F3852" w:rsidRDefault="00CA1FE9" w:rsidP="00064C7B">
      <w:pPr>
        <w:ind w:right="-360"/>
      </w:pPr>
    </w:p>
    <w:p w:rsidR="00A371BA" w:rsidRDefault="00A371BA" w:rsidP="009F06E9">
      <w:pPr>
        <w:pStyle w:val="BodyText"/>
        <w:ind w:left="-360" w:right="-360"/>
      </w:pPr>
      <w:r w:rsidRPr="00A371BA">
        <w:t xml:space="preserve">ORNL worked with </w:t>
      </w:r>
      <w:r w:rsidR="00D371E8">
        <w:t xml:space="preserve">American Process Inc. </w:t>
      </w:r>
      <w:r w:rsidRPr="00A371BA">
        <w:t xml:space="preserve">to demonstrate </w:t>
      </w:r>
      <w:r w:rsidR="001E011A">
        <w:t xml:space="preserve">the potential use of bio-based </w:t>
      </w:r>
      <w:r w:rsidR="00AF6DD2">
        <w:t>BioPlus</w:t>
      </w:r>
      <w:r w:rsidR="00AF6DD2" w:rsidRPr="00906FC6">
        <w:rPr>
          <w:vertAlign w:val="superscript"/>
        </w:rPr>
        <w:t>®</w:t>
      </w:r>
      <w:r w:rsidR="00AF6DD2">
        <w:t xml:space="preserve"> </w:t>
      </w:r>
      <w:r w:rsidR="001E011A">
        <w:t xml:space="preserve">lignin-coated cellulose </w:t>
      </w:r>
      <w:r w:rsidR="006B27F1">
        <w:t>nano</w:t>
      </w:r>
      <w:r w:rsidR="001E011A">
        <w:t>fibrils (</w:t>
      </w:r>
      <w:r w:rsidR="00775A4D">
        <w:t>L-</w:t>
      </w:r>
      <w:r w:rsidR="001E011A">
        <w:t>CNF) as a reinforcing agent in the development of p</w:t>
      </w:r>
      <w:r w:rsidR="00304457">
        <w:t xml:space="preserve">olymer feedstock suitable for additive </w:t>
      </w:r>
      <w:r w:rsidR="00383716">
        <w:t>manufacturing</w:t>
      </w:r>
      <w:r w:rsidR="001E011A">
        <w:t xml:space="preserve">. </w:t>
      </w:r>
      <w:r w:rsidR="00775A4D">
        <w:t>L-</w:t>
      </w:r>
      <w:r w:rsidR="001E011A">
        <w:t xml:space="preserve">CNF-reinforced </w:t>
      </w:r>
      <w:r w:rsidR="00304457">
        <w:t>p</w:t>
      </w:r>
      <w:r w:rsidR="00304457" w:rsidRPr="00304457">
        <w:t>olylactic acid</w:t>
      </w:r>
      <w:r w:rsidR="00304457">
        <w:t xml:space="preserve"> (</w:t>
      </w:r>
      <w:r w:rsidR="001E011A">
        <w:t>PLA</w:t>
      </w:r>
      <w:r w:rsidR="00304457">
        <w:t>)</w:t>
      </w:r>
      <w:r w:rsidR="001E011A">
        <w:t xml:space="preserve"> testing coupons were prepared and up to 69% increase in tensile strength and 133% increase in elastic modulus</w:t>
      </w:r>
      <w:r w:rsidRPr="00A371BA">
        <w:t xml:space="preserve"> </w:t>
      </w:r>
      <w:r w:rsidR="001E011A">
        <w:t>were demonstrated</w:t>
      </w:r>
      <w:r w:rsidRPr="00A371BA">
        <w:t>.</w:t>
      </w:r>
    </w:p>
    <w:p w:rsidR="00D62050" w:rsidRPr="00823E28" w:rsidRDefault="00D62050" w:rsidP="00064C7B">
      <w:pPr>
        <w:pStyle w:val="BodyText"/>
        <w:ind w:right="-360" w:firstLine="0"/>
      </w:pPr>
    </w:p>
    <w:p w:rsidR="00893798" w:rsidRPr="009B51AA" w:rsidRDefault="00893798" w:rsidP="00064C7B">
      <w:pPr>
        <w:pStyle w:val="BodyText"/>
        <w:ind w:left="-360" w:right="-360" w:firstLine="0"/>
      </w:pPr>
    </w:p>
    <w:p w:rsidR="009747F3" w:rsidRPr="00F710A9" w:rsidRDefault="009747F3" w:rsidP="009F06E9">
      <w:pPr>
        <w:pStyle w:val="Heading1"/>
        <w:ind w:left="-360" w:right="-360"/>
      </w:pPr>
      <w:bookmarkStart w:id="7" w:name="_Toc452973557"/>
      <w:r w:rsidRPr="004F668B">
        <w:t>1.</w:t>
      </w:r>
      <w:r w:rsidR="006306C2">
        <w:t xml:space="preserve"> </w:t>
      </w:r>
      <w:r w:rsidR="00A01BCE">
        <w:t xml:space="preserve"> </w:t>
      </w:r>
      <w:r w:rsidR="001E011A" w:rsidRPr="001E011A">
        <w:t>Low-Cost Nanocellulose-Reinforced High-Temperature Polymer Composites for Additive Manufacturing</w:t>
      </w:r>
      <w:bookmarkEnd w:id="7"/>
    </w:p>
    <w:p w:rsidR="009F3852" w:rsidRDefault="009F3852" w:rsidP="00064C7B">
      <w:pPr>
        <w:ind w:left="-360" w:right="-360"/>
      </w:pPr>
    </w:p>
    <w:p w:rsidR="00AD4CA0" w:rsidRPr="004F668B" w:rsidRDefault="00AD4CA0" w:rsidP="00064C7B">
      <w:pPr>
        <w:ind w:left="-360" w:right="-360"/>
      </w:pPr>
    </w:p>
    <w:p w:rsidR="00F27B81" w:rsidRDefault="00F27B81" w:rsidP="00064C7B">
      <w:pPr>
        <w:pStyle w:val="BodyText"/>
        <w:ind w:left="-360" w:right="-360"/>
      </w:pPr>
      <w:r>
        <w:t xml:space="preserve">This phase </w:t>
      </w:r>
      <w:r w:rsidR="00775A4D">
        <w:t>I</w:t>
      </w:r>
      <w:r>
        <w:t xml:space="preserve"> technical collaboration project </w:t>
      </w:r>
      <w:r w:rsidR="00304457">
        <w:t>(MDF-TC-2015-072</w:t>
      </w:r>
      <w:r w:rsidR="004A6E11">
        <w:t>)</w:t>
      </w:r>
      <w:r>
        <w:t xml:space="preserve"> beg</w:t>
      </w:r>
      <w:r w:rsidR="006137A9">
        <w:t>a</w:t>
      </w:r>
      <w:r w:rsidR="00304457">
        <w:t>n on April 27, 2015</w:t>
      </w:r>
      <w:r>
        <w:t xml:space="preserve"> and</w:t>
      </w:r>
      <w:r w:rsidR="00304457">
        <w:t xml:space="preserve"> was completed on May 31, 2016</w:t>
      </w:r>
      <w:r>
        <w:t xml:space="preserve">. The collaboration partner </w:t>
      </w:r>
      <w:r w:rsidR="00775A4D">
        <w:t xml:space="preserve">American Process Inc. </w:t>
      </w:r>
      <w:r>
        <w:t xml:space="preserve">is a </w:t>
      </w:r>
      <w:r w:rsidRPr="009F06E9">
        <w:rPr>
          <w:color w:val="000000" w:themeColor="text1"/>
        </w:rPr>
        <w:t>small</w:t>
      </w:r>
      <w:r>
        <w:t xml:space="preserve"> business. </w:t>
      </w:r>
      <w:r w:rsidR="009F06E9">
        <w:t xml:space="preserve">The developed </w:t>
      </w:r>
      <w:r w:rsidR="00B2538D">
        <w:t>l</w:t>
      </w:r>
      <w:r w:rsidR="009F06E9">
        <w:t>ignin</w:t>
      </w:r>
      <w:r w:rsidR="00D13254">
        <w:t>-</w:t>
      </w:r>
      <w:r w:rsidR="009F06E9">
        <w:t xml:space="preserve">coated </w:t>
      </w:r>
      <w:r w:rsidR="00AF6DD2">
        <w:t>c</w:t>
      </w:r>
      <w:r w:rsidR="009F06E9">
        <w:t xml:space="preserve">ellulose </w:t>
      </w:r>
      <w:r w:rsidR="00AF6DD2">
        <w:t>n</w:t>
      </w:r>
      <w:r w:rsidR="009F06E9">
        <w:t>ano</w:t>
      </w:r>
      <w:r w:rsidR="00AF6DD2">
        <w:t>f</w:t>
      </w:r>
      <w:r w:rsidR="009F06E9">
        <w:t>ibrils (</w:t>
      </w:r>
      <w:r w:rsidR="00775A4D">
        <w:t>L-CNF</w:t>
      </w:r>
      <w:r w:rsidR="009F06E9">
        <w:t>) improved the neat</w:t>
      </w:r>
      <w:r w:rsidR="00775A4D">
        <w:t xml:space="preserve"> PLA </w:t>
      </w:r>
      <w:r w:rsidR="009F06E9">
        <w:t xml:space="preserve">properties in composite form </w:t>
      </w:r>
      <w:r w:rsidR="00775A4D">
        <w:t>up to 69% in tensile strength and 133% increase in elastic modulus.</w:t>
      </w:r>
    </w:p>
    <w:p w:rsidR="0091036A" w:rsidRDefault="0091036A" w:rsidP="00064C7B">
      <w:pPr>
        <w:widowControl/>
        <w:ind w:left="-360" w:right="-360"/>
        <w:rPr>
          <w:sz w:val="22"/>
        </w:rPr>
      </w:pPr>
    </w:p>
    <w:p w:rsidR="009747F3" w:rsidRPr="006306C2" w:rsidRDefault="006306C2" w:rsidP="009F06E9">
      <w:pPr>
        <w:pStyle w:val="Heading2"/>
        <w:ind w:left="-360" w:right="-360" w:firstLine="0"/>
      </w:pPr>
      <w:bookmarkStart w:id="8" w:name="_Toc452973558"/>
      <w:r w:rsidRPr="006306C2">
        <w:t>1.1</w:t>
      </w:r>
      <w:r w:rsidRPr="006306C2">
        <w:tab/>
      </w:r>
      <w:r w:rsidR="00F710A9">
        <w:t>Background</w:t>
      </w:r>
      <w:bookmarkEnd w:id="8"/>
    </w:p>
    <w:p w:rsidR="009B51AA" w:rsidRPr="00F710A9" w:rsidRDefault="009B51AA" w:rsidP="00064C7B">
      <w:pPr>
        <w:widowControl/>
        <w:ind w:left="-360" w:right="-360"/>
        <w:rPr>
          <w:sz w:val="22"/>
        </w:rPr>
      </w:pPr>
    </w:p>
    <w:p w:rsidR="00E475B0" w:rsidRDefault="003A4BA3" w:rsidP="00064C7B">
      <w:pPr>
        <w:pStyle w:val="BodyText"/>
        <w:ind w:left="-360" w:right="-360"/>
      </w:pPr>
      <w:r w:rsidRPr="003A4BA3">
        <w:t>Additive Manufacturing (AM) is recently switching from being a prototyping technique to be</w:t>
      </w:r>
      <w:r>
        <w:t>com</w:t>
      </w:r>
      <w:r w:rsidRPr="003A4BA3">
        <w:t xml:space="preserve">ing a manufacturing technique for complex and custom components. Provided that the required mechanical properties for load-bearing parts are achieved, </w:t>
      </w:r>
      <w:r w:rsidR="00304457">
        <w:t>additive m</w:t>
      </w:r>
      <w:r w:rsidR="00304457" w:rsidRPr="00304457">
        <w:t xml:space="preserve">anufacturing </w:t>
      </w:r>
      <w:r w:rsidR="00304457">
        <w:t xml:space="preserve">has the </w:t>
      </w:r>
      <w:r w:rsidR="00DB4FAE">
        <w:t>potential</w:t>
      </w:r>
      <w:r w:rsidRPr="003A4BA3">
        <w:t xml:space="preserve"> to soon become one of the major </w:t>
      </w:r>
      <w:r w:rsidR="0033070D">
        <w:t>manufacturing technique</w:t>
      </w:r>
      <w:r w:rsidR="00304457">
        <w:t>s</w:t>
      </w:r>
      <w:r w:rsidR="0033070D">
        <w:t xml:space="preserve"> to produce variety of products in</w:t>
      </w:r>
      <w:r w:rsidRPr="003A4BA3">
        <w:t xml:space="preserve"> America’s advanced manufacturing future. </w:t>
      </w:r>
      <w:r>
        <w:t>To meet the required mechanical p</w:t>
      </w:r>
      <w:r w:rsidR="00E475B0">
        <w:t>erformance</w:t>
      </w:r>
      <w:r>
        <w:t>, a</w:t>
      </w:r>
      <w:r w:rsidRPr="003A4BA3">
        <w:t>ddition of a reinforcing second phase to an AM feedstock is an effective way to imp</w:t>
      </w:r>
      <w:r w:rsidR="00304457">
        <w:t>rove its mechanical properties</w:t>
      </w:r>
      <w:r w:rsidR="00AF6DD2">
        <w:t>.</w:t>
      </w:r>
      <w:r w:rsidR="00304457">
        <w:t xml:space="preserve"> C</w:t>
      </w:r>
      <w:r w:rsidR="00E475B0">
        <w:t xml:space="preserve">hopped </w:t>
      </w:r>
      <w:r w:rsidRPr="003A4BA3">
        <w:t>carbon fibers</w:t>
      </w:r>
      <w:r w:rsidR="00E475B0">
        <w:t xml:space="preserve"> have already been shown to w</w:t>
      </w:r>
      <w:r w:rsidR="00304457">
        <w:t>ork for this purpose</w:t>
      </w:r>
      <w:r w:rsidR="00E475B0">
        <w:t>.</w:t>
      </w:r>
      <w:r w:rsidRPr="003A4BA3">
        <w:t xml:space="preserve"> </w:t>
      </w:r>
      <w:r w:rsidR="00E475B0">
        <w:t>However,</w:t>
      </w:r>
      <w:r w:rsidRPr="003A4BA3">
        <w:t xml:space="preserve"> </w:t>
      </w:r>
      <w:r w:rsidR="00304457">
        <w:t>due to the</w:t>
      </w:r>
      <w:r w:rsidR="00E475B0">
        <w:t xml:space="preserve"> high cost</w:t>
      </w:r>
      <w:r w:rsidR="00AF6DD2">
        <w:t xml:space="preserve">, high production </w:t>
      </w:r>
      <w:r w:rsidR="00906FC6">
        <w:t>greenhouse gas emissions</w:t>
      </w:r>
      <w:r w:rsidR="00906FC6" w:rsidRPr="003A4BA3">
        <w:t xml:space="preserve"> </w:t>
      </w:r>
      <w:r w:rsidRPr="003A4BA3">
        <w:t>and dependency on petroleum</w:t>
      </w:r>
      <w:r w:rsidR="00906FC6">
        <w:t xml:space="preserve"> sourced</w:t>
      </w:r>
      <w:r w:rsidR="00304457">
        <w:t xml:space="preserve"> carbon fibers</w:t>
      </w:r>
      <w:r w:rsidR="00E475B0">
        <w:t>,</w:t>
      </w:r>
      <w:r w:rsidRPr="003A4BA3">
        <w:t xml:space="preserve"> </w:t>
      </w:r>
      <w:r w:rsidR="00E475B0">
        <w:t>there is</w:t>
      </w:r>
      <w:r w:rsidRPr="003A4BA3">
        <w:t xml:space="preserve"> a </w:t>
      </w:r>
      <w:r w:rsidR="006137A9">
        <w:t xml:space="preserve">continuous </w:t>
      </w:r>
      <w:r w:rsidR="002862C8">
        <w:t>search for alternative</w:t>
      </w:r>
      <w:r w:rsidRPr="003A4BA3">
        <w:t xml:space="preserve"> reinforcing agents, preferably from renewable, bio-sources. </w:t>
      </w:r>
    </w:p>
    <w:p w:rsidR="003A4BA3" w:rsidRDefault="003A4BA3" w:rsidP="00064C7B">
      <w:pPr>
        <w:pStyle w:val="BodyText"/>
        <w:ind w:left="-360" w:right="-360"/>
      </w:pPr>
      <w:r w:rsidRPr="003A4BA3">
        <w:t>Nanocellulose, being one of the most abundant renewable biomaterials in nature, is a perfect cand</w:t>
      </w:r>
      <w:r w:rsidR="00304457">
        <w:t>idate for this purpose. However</w:t>
      </w:r>
      <w:r w:rsidR="00AF6DD2">
        <w:t xml:space="preserve"> </w:t>
      </w:r>
      <w:r w:rsidR="00304457">
        <w:t>nanocellulose</w:t>
      </w:r>
      <w:r w:rsidRPr="003A4BA3">
        <w:t xml:space="preserve"> has a low degradation temperature (i.e., ~200 °C) when produced with conventional processing methods, and its hydrophilic nature limits its dispersion in most polymers, which are hydrophobic in nature. Therefore, development and introduction of nanocellulose which is hydrophobic and can be processed at elevated temperatures will open up a new window of opportunities in which it can be used for reinforcing AM polymers</w:t>
      </w:r>
      <w:r w:rsidR="00E475B0">
        <w:t xml:space="preserve">. </w:t>
      </w:r>
      <w:r w:rsidRPr="003A4BA3">
        <w:t xml:space="preserve">It is also crucial that the developed process can be easily scaled up to have a significant impact on the manufacturing industry of </w:t>
      </w:r>
      <w:r w:rsidR="00304457">
        <w:t xml:space="preserve">the </w:t>
      </w:r>
      <w:r w:rsidRPr="003A4BA3">
        <w:t>U</w:t>
      </w:r>
      <w:r w:rsidR="00304457">
        <w:t xml:space="preserve">nited </w:t>
      </w:r>
      <w:r w:rsidRPr="003A4BA3">
        <w:t>S</w:t>
      </w:r>
      <w:r w:rsidR="00304457">
        <w:t>tates</w:t>
      </w:r>
      <w:r w:rsidRPr="003A4BA3">
        <w:t>.</w:t>
      </w:r>
    </w:p>
    <w:p w:rsidR="003A4BA3" w:rsidRDefault="006C5112" w:rsidP="00064C7B">
      <w:pPr>
        <w:pStyle w:val="BodyText"/>
        <w:ind w:left="-360" w:right="-360"/>
      </w:pPr>
      <w:r>
        <w:t>American Process Inc. (API) is a combined biotechnology and engineering company that has</w:t>
      </w:r>
      <w:r w:rsidRPr="006C5112">
        <w:t xml:space="preserve"> developed a </w:t>
      </w:r>
      <w:r>
        <w:t>novel</w:t>
      </w:r>
      <w:r w:rsidRPr="006C5112">
        <w:t xml:space="preserve"> process for production of cellulose nanocrystals (CNC) and cellulose nanofibrils (CNF) with</w:t>
      </w:r>
      <w:r w:rsidR="00AF6DD2">
        <w:t xml:space="preserve"> and without</w:t>
      </w:r>
      <w:r w:rsidRPr="006C5112">
        <w:t xml:space="preserve"> lignin coat</w:t>
      </w:r>
      <w:r>
        <w:t>ing</w:t>
      </w:r>
      <w:r w:rsidR="00304457">
        <w:t>s</w:t>
      </w:r>
      <w:r w:rsidRPr="006C5112">
        <w:t xml:space="preserve">. </w:t>
      </w:r>
      <w:r w:rsidR="00F40C73">
        <w:t xml:space="preserve">Thanks to </w:t>
      </w:r>
      <w:r w:rsidR="003A4BA3">
        <w:t>their b</w:t>
      </w:r>
      <w:r w:rsidR="00F40C73" w:rsidRPr="006C5112">
        <w:t>iorefinery pretreatment technology,</w:t>
      </w:r>
      <w:r w:rsidR="003A4BA3">
        <w:t xml:space="preserve"> API can</w:t>
      </w:r>
      <w:r w:rsidR="006137A9">
        <w:t xml:space="preserve"> </w:t>
      </w:r>
      <w:r w:rsidR="003A4BA3">
        <w:t>produce</w:t>
      </w:r>
      <w:r w:rsidR="00F40C73" w:rsidRPr="006C5112">
        <w:t xml:space="preserve"> these cellulose nanomaterials from woody or non-woody biomass at a fraction of the cost for competing nanocellulose production processes</w:t>
      </w:r>
      <w:r w:rsidR="00AF6DD2">
        <w:t xml:space="preserve"> in an</w:t>
      </w:r>
      <w:r w:rsidR="001A5A57" w:rsidRPr="00E475B0">
        <w:t xml:space="preserve"> energy efficient </w:t>
      </w:r>
      <w:r w:rsidR="00AF6DD2">
        <w:t xml:space="preserve">manner </w:t>
      </w:r>
      <w:r w:rsidR="001A5A57" w:rsidRPr="00E475B0">
        <w:t xml:space="preserve">(i.e., </w:t>
      </w:r>
      <w:r w:rsidR="00AF6DD2">
        <w:t xml:space="preserve">approximately </w:t>
      </w:r>
      <w:r w:rsidR="001A5A57" w:rsidRPr="00E475B0">
        <w:t>1/4th of conventional mechanical separation process</w:t>
      </w:r>
      <w:r w:rsidR="00AF6DD2">
        <w:t xml:space="preserve"> for production of CNF</w:t>
      </w:r>
      <w:r w:rsidR="001A5A57" w:rsidRPr="00E475B0">
        <w:t>)</w:t>
      </w:r>
      <w:r w:rsidR="001A5A57">
        <w:t>.</w:t>
      </w:r>
      <w:r w:rsidR="003A4BA3">
        <w:t xml:space="preserve"> Furthermore, t</w:t>
      </w:r>
      <w:r>
        <w:t>he lignin</w:t>
      </w:r>
      <w:r w:rsidR="00AF6DD2">
        <w:t>-</w:t>
      </w:r>
      <w:r>
        <w:t xml:space="preserve">coating </w:t>
      </w:r>
      <w:r w:rsidR="00F40C73">
        <w:t xml:space="preserve">is expected to give </w:t>
      </w:r>
      <w:r w:rsidR="00AF6DD2">
        <w:t xml:space="preserve">both </w:t>
      </w:r>
      <w:r w:rsidR="00F40C73">
        <w:t>CNFs and CNCs</w:t>
      </w:r>
      <w:r w:rsidR="009D549E">
        <w:t xml:space="preserve"> </w:t>
      </w:r>
      <w:r w:rsidR="00F40C73">
        <w:t>hydrophobic surface</w:t>
      </w:r>
      <w:r w:rsidR="00AF6DD2">
        <w:t xml:space="preserve"> properties</w:t>
      </w:r>
      <w:r w:rsidR="00F40C73">
        <w:t xml:space="preserve"> that can help dispersion in hydrophobic polymer</w:t>
      </w:r>
      <w:r w:rsidR="006137A9">
        <w:t xml:space="preserve"> matrices</w:t>
      </w:r>
      <w:r w:rsidR="00AF6DD2">
        <w:t>. BioPlus CNFs and CNCs also have 50-100 °C higher thermal stability than conventional nanocellulose products</w:t>
      </w:r>
      <w:r w:rsidR="00F40C73">
        <w:t xml:space="preserve"> for processing at higher temperatures</w:t>
      </w:r>
      <w:r w:rsidR="00AF6DD2">
        <w:t xml:space="preserve"> because the cellulose molecules are not chemically modified during the process</w:t>
      </w:r>
      <w:r w:rsidR="00F40C73">
        <w:t>.</w:t>
      </w:r>
    </w:p>
    <w:p w:rsidR="000705B3" w:rsidRDefault="000705B3" w:rsidP="009F06E9">
      <w:pPr>
        <w:ind w:left="-360" w:firstLine="360"/>
      </w:pPr>
      <w:r w:rsidRPr="000705B3">
        <w:rPr>
          <w:sz w:val="22"/>
        </w:rPr>
        <w:t>The first phase of this project aimed to improve the m</w:t>
      </w:r>
      <w:r w:rsidR="003F5887">
        <w:rPr>
          <w:sz w:val="22"/>
        </w:rPr>
        <w:t xml:space="preserve">echanical properties of </w:t>
      </w:r>
      <w:r w:rsidRPr="000705B3">
        <w:rPr>
          <w:sz w:val="22"/>
        </w:rPr>
        <w:t xml:space="preserve">AM polymers such as </w:t>
      </w:r>
      <w:r w:rsidR="00304457" w:rsidRPr="00304457">
        <w:rPr>
          <w:sz w:val="22"/>
        </w:rPr>
        <w:t xml:space="preserve">polylactic acid </w:t>
      </w:r>
      <w:r w:rsidR="00304457">
        <w:rPr>
          <w:sz w:val="22"/>
        </w:rPr>
        <w:t>(</w:t>
      </w:r>
      <w:r w:rsidRPr="000705B3">
        <w:rPr>
          <w:sz w:val="22"/>
        </w:rPr>
        <w:t>PLA</w:t>
      </w:r>
      <w:r w:rsidR="00304457">
        <w:rPr>
          <w:sz w:val="22"/>
        </w:rPr>
        <w:t>)</w:t>
      </w:r>
      <w:r w:rsidRPr="000705B3">
        <w:rPr>
          <w:sz w:val="22"/>
        </w:rPr>
        <w:t xml:space="preserve"> by developing a low cost nanocellulose-reinforced composite material system (&gt;20% increase in strength and &gt;40% increase in modulus) that is compatible with polymer AM. </w:t>
      </w:r>
      <w:r w:rsidRPr="000705B3">
        <w:rPr>
          <w:sz w:val="22"/>
        </w:rPr>
        <w:lastRenderedPageBreak/>
        <w:t>Additionally, from the sustainability perspective, nanocellulose is wood-based, thus, is a renewable resource; and from the perspective of national competitiveness and security, unlike many other reinforcing materials, nanocellulose can be US sourced. Finally, use of feedstock from renewable and biocompatible resources will secure the future of the process and create American jobs.</w:t>
      </w:r>
    </w:p>
    <w:p w:rsidR="007B674D" w:rsidRDefault="007B674D" w:rsidP="009F06E9">
      <w:pPr>
        <w:pStyle w:val="Heading2"/>
        <w:ind w:left="0" w:right="-360" w:firstLine="0"/>
      </w:pPr>
      <w:bookmarkStart w:id="9" w:name="_Toc452973559"/>
    </w:p>
    <w:p w:rsidR="005C14EB" w:rsidRPr="006306C2" w:rsidRDefault="006E4DBD" w:rsidP="009F06E9">
      <w:pPr>
        <w:pStyle w:val="Heading2"/>
        <w:ind w:left="0" w:right="-360" w:firstLine="0"/>
      </w:pPr>
      <w:r>
        <w:t>1.2</w:t>
      </w:r>
      <w:r w:rsidR="005C14EB" w:rsidRPr="006306C2">
        <w:tab/>
      </w:r>
      <w:r w:rsidR="005C14EB">
        <w:t>TECHNICAL RESULTS</w:t>
      </w:r>
      <w:bookmarkEnd w:id="9"/>
    </w:p>
    <w:p w:rsidR="005C14EB" w:rsidRDefault="005C14EB" w:rsidP="009F06E9">
      <w:pPr>
        <w:ind w:right="-360"/>
        <w:rPr>
          <w:sz w:val="22"/>
        </w:rPr>
      </w:pPr>
    </w:p>
    <w:p w:rsidR="001305A7" w:rsidRDefault="00CE5F8C" w:rsidP="00906FC6">
      <w:pPr>
        <w:ind w:left="-270" w:right="-360" w:firstLine="270"/>
        <w:rPr>
          <w:sz w:val="22"/>
        </w:rPr>
      </w:pPr>
      <w:r>
        <w:rPr>
          <w:sz w:val="22"/>
        </w:rPr>
        <w:t xml:space="preserve">ORNL and API worked together for the development of low-cost bio-based feedstock for AM. In order </w:t>
      </w:r>
      <w:r w:rsidR="00A4246F">
        <w:rPr>
          <w:sz w:val="22"/>
        </w:rPr>
        <w:t xml:space="preserve">for </w:t>
      </w:r>
      <w:r>
        <w:rPr>
          <w:sz w:val="22"/>
        </w:rPr>
        <w:t xml:space="preserve">additively manufactured parts to meet the </w:t>
      </w:r>
      <w:r w:rsidR="001305A7">
        <w:rPr>
          <w:sz w:val="22"/>
        </w:rPr>
        <w:t xml:space="preserve">mechanical </w:t>
      </w:r>
      <w:r>
        <w:rPr>
          <w:sz w:val="22"/>
        </w:rPr>
        <w:t>require</w:t>
      </w:r>
      <w:r w:rsidR="001305A7">
        <w:rPr>
          <w:sz w:val="22"/>
        </w:rPr>
        <w:t>ments</w:t>
      </w:r>
      <w:r w:rsidR="00CF7B50">
        <w:rPr>
          <w:sz w:val="22"/>
        </w:rPr>
        <w:t xml:space="preserve"> for structural applications</w:t>
      </w:r>
      <w:r>
        <w:rPr>
          <w:sz w:val="22"/>
        </w:rPr>
        <w:t xml:space="preserve">, lignin-coated nanocellulose-based fibrils and crystals were developed as bio-based, renewable reinforcing agents. </w:t>
      </w:r>
      <w:r w:rsidR="00AF6DD2">
        <w:rPr>
          <w:sz w:val="22"/>
        </w:rPr>
        <w:t>The l</w:t>
      </w:r>
      <w:r>
        <w:rPr>
          <w:sz w:val="22"/>
        </w:rPr>
        <w:t>ignin coating stage of the process is a part of API’s novel low cost nanocellulose production process</w:t>
      </w:r>
      <w:r w:rsidR="00A4246F">
        <w:rPr>
          <w:sz w:val="22"/>
        </w:rPr>
        <w:t>,</w:t>
      </w:r>
      <w:r>
        <w:rPr>
          <w:sz w:val="22"/>
        </w:rPr>
        <w:t xml:space="preserve"> and does not add any additional cost</w:t>
      </w:r>
      <w:r w:rsidR="001305A7">
        <w:rPr>
          <w:sz w:val="22"/>
        </w:rPr>
        <w:t xml:space="preserve"> to the final product</w:t>
      </w:r>
      <w:r>
        <w:rPr>
          <w:sz w:val="22"/>
        </w:rPr>
        <w:t>. Th</w:t>
      </w:r>
      <w:r w:rsidR="001305A7">
        <w:rPr>
          <w:sz w:val="22"/>
        </w:rPr>
        <w:t>e</w:t>
      </w:r>
      <w:r>
        <w:rPr>
          <w:sz w:val="22"/>
        </w:rPr>
        <w:t xml:space="preserve"> lignin on the </w:t>
      </w:r>
      <w:r w:rsidRPr="002978DD">
        <w:rPr>
          <w:color w:val="000000" w:themeColor="text1"/>
          <w:sz w:val="22"/>
        </w:rPr>
        <w:t xml:space="preserve">surface is </w:t>
      </w:r>
      <w:r w:rsidR="00CF7B50" w:rsidRPr="002978DD">
        <w:rPr>
          <w:color w:val="000000" w:themeColor="text1"/>
          <w:sz w:val="22"/>
        </w:rPr>
        <w:t>expected</w:t>
      </w:r>
      <w:r w:rsidRPr="002978DD">
        <w:rPr>
          <w:color w:val="000000" w:themeColor="text1"/>
          <w:sz w:val="22"/>
        </w:rPr>
        <w:t xml:space="preserve"> to serve as a hydrophobic</w:t>
      </w:r>
      <w:r w:rsidR="001305A7" w:rsidRPr="002978DD">
        <w:rPr>
          <w:color w:val="000000" w:themeColor="text1"/>
          <w:sz w:val="22"/>
        </w:rPr>
        <w:t xml:space="preserve"> surface coating and</w:t>
      </w:r>
      <w:r w:rsidR="002978DD" w:rsidRPr="002978DD">
        <w:rPr>
          <w:color w:val="000000" w:themeColor="text1"/>
          <w:sz w:val="22"/>
        </w:rPr>
        <w:t xml:space="preserve"> the method to produce nanocellulose that American </w:t>
      </w:r>
      <w:r w:rsidR="002978DD">
        <w:rPr>
          <w:sz w:val="22"/>
        </w:rPr>
        <w:t>Process has developed</w:t>
      </w:r>
      <w:r w:rsidR="001305A7">
        <w:rPr>
          <w:sz w:val="22"/>
        </w:rPr>
        <w:t xml:space="preserve"> </w:t>
      </w:r>
      <w:r w:rsidR="002978DD">
        <w:rPr>
          <w:sz w:val="22"/>
        </w:rPr>
        <w:t xml:space="preserve">is expected </w:t>
      </w:r>
      <w:r w:rsidR="001305A7">
        <w:rPr>
          <w:sz w:val="22"/>
        </w:rPr>
        <w:t>to improve</w:t>
      </w:r>
      <w:r>
        <w:rPr>
          <w:sz w:val="22"/>
        </w:rPr>
        <w:t xml:space="preserve"> thermal resistance of the nanocellulose.</w:t>
      </w:r>
      <w:r w:rsidR="001305A7">
        <w:rPr>
          <w:sz w:val="22"/>
        </w:rPr>
        <w:t xml:space="preserve"> </w:t>
      </w:r>
    </w:p>
    <w:p w:rsidR="00566275" w:rsidRDefault="00566275" w:rsidP="009F06E9">
      <w:pPr>
        <w:ind w:right="-360" w:firstLine="360"/>
        <w:rPr>
          <w:sz w:val="22"/>
        </w:rPr>
      </w:pPr>
    </w:p>
    <w:p w:rsidR="00D960C4" w:rsidRDefault="00AF6DD2" w:rsidP="002978DD">
      <w:pPr>
        <w:ind w:right="-360" w:firstLine="360"/>
        <w:jc w:val="center"/>
        <w:rPr>
          <w:sz w:val="22"/>
        </w:rPr>
      </w:pPr>
      <w:r w:rsidRPr="00AF6DD2">
        <w:rPr>
          <w:noProof/>
        </w:rPr>
        <w:drawing>
          <wp:inline distT="0" distB="0" distL="0" distR="0" wp14:anchorId="20556FD9" wp14:editId="08B08EE8">
            <wp:extent cx="3240000" cy="2350008"/>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240000" cy="2350008"/>
                    </a:xfrm>
                    <a:prstGeom prst="rect">
                      <a:avLst/>
                    </a:prstGeom>
                    <a:noFill/>
                    <a:ln w="9525">
                      <a:noFill/>
                      <a:miter lim="800000"/>
                      <a:headEnd/>
                      <a:tailEnd/>
                    </a:ln>
                  </pic:spPr>
                </pic:pic>
              </a:graphicData>
            </a:graphic>
          </wp:inline>
        </w:drawing>
      </w:r>
    </w:p>
    <w:p w:rsidR="002978DD" w:rsidRPr="0082199C" w:rsidRDefault="002978DD" w:rsidP="002978DD">
      <w:pPr>
        <w:pStyle w:val="Caption"/>
        <w:ind w:right="-360"/>
      </w:pPr>
      <w:bookmarkStart w:id="10" w:name="_Toc452973686"/>
      <w:r>
        <w:t>Fig. 1</w:t>
      </w:r>
      <w:r w:rsidRPr="0082199C">
        <w:t xml:space="preserve">. </w:t>
      </w:r>
      <w:r w:rsidR="00AF6DD2">
        <w:t>BioPlus</w:t>
      </w:r>
      <w:r>
        <w:t xml:space="preserve"> materials are American Process produced nanocellulose as compared to conventionally produced nanocellulose. TGA results showed significant resistance </w:t>
      </w:r>
      <w:r w:rsidR="005A48BA">
        <w:t>to heat as compared to conventionally produced nanocellulose</w:t>
      </w:r>
      <w:bookmarkEnd w:id="10"/>
      <w:r w:rsidR="00AF6DD2">
        <w:t>.</w:t>
      </w:r>
    </w:p>
    <w:p w:rsidR="002978DD" w:rsidRDefault="002978DD" w:rsidP="009F06E9">
      <w:pPr>
        <w:ind w:right="-360" w:firstLine="360"/>
        <w:rPr>
          <w:sz w:val="22"/>
        </w:rPr>
      </w:pPr>
    </w:p>
    <w:p w:rsidR="00D960C4" w:rsidRDefault="00D960C4" w:rsidP="009F06E9">
      <w:pPr>
        <w:pStyle w:val="Heading3"/>
        <w:ind w:left="0" w:right="-360" w:firstLine="0"/>
      </w:pPr>
      <w:bookmarkStart w:id="11" w:name="_Toc452973560"/>
      <w:r>
        <w:t xml:space="preserve">1.2.1 </w:t>
      </w:r>
      <w:r w:rsidR="006137A9">
        <w:t xml:space="preserve">The Impact of </w:t>
      </w:r>
      <w:r w:rsidR="005A0B0D">
        <w:t>Lignin-Coated Cellulose Nanofibrils and Nanocrystals on Mechanical Properties of</w:t>
      </w:r>
      <w:r w:rsidR="006137A9">
        <w:t xml:space="preserve"> PLA as </w:t>
      </w:r>
      <w:r w:rsidR="005A0B0D">
        <w:t xml:space="preserve">a </w:t>
      </w:r>
      <w:r w:rsidR="006137A9">
        <w:t>Reinforcing Agent</w:t>
      </w:r>
      <w:bookmarkEnd w:id="11"/>
    </w:p>
    <w:p w:rsidR="00D960C4" w:rsidRDefault="00D960C4" w:rsidP="009F06E9">
      <w:pPr>
        <w:ind w:right="-360"/>
        <w:rPr>
          <w:sz w:val="22"/>
        </w:rPr>
      </w:pPr>
    </w:p>
    <w:p w:rsidR="0066234C" w:rsidRDefault="00D960C4" w:rsidP="009F06E9">
      <w:pPr>
        <w:ind w:right="-360" w:firstLine="360"/>
        <w:rPr>
          <w:sz w:val="22"/>
        </w:rPr>
      </w:pPr>
      <w:r>
        <w:rPr>
          <w:sz w:val="22"/>
        </w:rPr>
        <w:t>B</w:t>
      </w:r>
      <w:r w:rsidR="001305A7">
        <w:rPr>
          <w:sz w:val="22"/>
        </w:rPr>
        <w:t xml:space="preserve">oth </w:t>
      </w:r>
      <w:r w:rsidR="00AF6DD2">
        <w:rPr>
          <w:sz w:val="22"/>
        </w:rPr>
        <w:t xml:space="preserve">lignin-coated </w:t>
      </w:r>
      <w:r w:rsidR="001305A7">
        <w:rPr>
          <w:sz w:val="22"/>
        </w:rPr>
        <w:t>CNCs and CNFs were prepared and freeze-dried</w:t>
      </w:r>
      <w:r w:rsidR="005A0B0D">
        <w:rPr>
          <w:sz w:val="22"/>
        </w:rPr>
        <w:t xml:space="preserve"> by API</w:t>
      </w:r>
      <w:r w:rsidR="001305A7">
        <w:rPr>
          <w:sz w:val="22"/>
        </w:rPr>
        <w:t xml:space="preserve">. Both the </w:t>
      </w:r>
      <w:r w:rsidR="00AF6DD2">
        <w:rPr>
          <w:sz w:val="22"/>
        </w:rPr>
        <w:t xml:space="preserve">as-received </w:t>
      </w:r>
      <w:r w:rsidR="001305A7">
        <w:rPr>
          <w:sz w:val="22"/>
        </w:rPr>
        <w:t xml:space="preserve">freeze-dried CNFs and the CNCs were first chopped in an analytical mill. The chopped nanocellulose materials were compounded into Natureworks Ingeo 4043D PLA resin at 10% by weight using </w:t>
      </w:r>
      <w:r w:rsidR="004111A6">
        <w:rPr>
          <w:sz w:val="22"/>
        </w:rPr>
        <w:t xml:space="preserve">a </w:t>
      </w:r>
      <w:r w:rsidR="001305A7">
        <w:rPr>
          <w:sz w:val="22"/>
        </w:rPr>
        <w:t>high-shear mix</w:t>
      </w:r>
      <w:r w:rsidR="004111A6">
        <w:rPr>
          <w:sz w:val="22"/>
        </w:rPr>
        <w:t>er</w:t>
      </w:r>
      <w:r w:rsidR="001305A7">
        <w:rPr>
          <w:sz w:val="22"/>
        </w:rPr>
        <w:t xml:space="preserve"> at 170°C. Also, to investigate the effect of a</w:t>
      </w:r>
      <w:r w:rsidR="005A0B0D">
        <w:rPr>
          <w:sz w:val="22"/>
        </w:rPr>
        <w:t>ddition of a</w:t>
      </w:r>
      <w:r w:rsidR="001305A7">
        <w:rPr>
          <w:sz w:val="22"/>
        </w:rPr>
        <w:t xml:space="preserve"> compatibilizer, the same samples were prepared with the presence of </w:t>
      </w:r>
      <w:r w:rsidR="004111A6">
        <w:rPr>
          <w:sz w:val="22"/>
        </w:rPr>
        <w:t>(0.36</w:t>
      </w:r>
      <w:r w:rsidR="001305A7">
        <w:rPr>
          <w:sz w:val="22"/>
        </w:rPr>
        <w:t>%</w:t>
      </w:r>
      <w:r w:rsidR="004111A6">
        <w:rPr>
          <w:sz w:val="22"/>
        </w:rPr>
        <w:t>)</w:t>
      </w:r>
      <w:r w:rsidR="001305A7">
        <w:rPr>
          <w:sz w:val="22"/>
        </w:rPr>
        <w:t xml:space="preserve"> c</w:t>
      </w:r>
      <w:r w:rsidR="00E1176F">
        <w:rPr>
          <w:sz w:val="22"/>
        </w:rPr>
        <w:t>ompatibilizer</w:t>
      </w:r>
      <w:r w:rsidR="001305A7">
        <w:rPr>
          <w:sz w:val="22"/>
        </w:rPr>
        <w:t xml:space="preserve">. </w:t>
      </w:r>
      <w:r w:rsidR="0066234C">
        <w:rPr>
          <w:sz w:val="22"/>
        </w:rPr>
        <w:t xml:space="preserve">Next, all </w:t>
      </w:r>
      <w:r w:rsidR="005A0B0D">
        <w:rPr>
          <w:sz w:val="22"/>
        </w:rPr>
        <w:t xml:space="preserve">mixtures were extruded into </w:t>
      </w:r>
      <w:r w:rsidR="0066234C">
        <w:rPr>
          <w:sz w:val="22"/>
        </w:rPr>
        <w:t>slit-shaped preform</w:t>
      </w:r>
      <w:r w:rsidR="005A0B0D">
        <w:rPr>
          <w:sz w:val="22"/>
        </w:rPr>
        <w:t>s</w:t>
      </w:r>
      <w:r w:rsidR="0066234C">
        <w:rPr>
          <w:sz w:val="22"/>
        </w:rPr>
        <w:t xml:space="preserve"> and compression molded into testing bars following ASTM </w:t>
      </w:r>
      <w:r w:rsidR="005A0B0D">
        <w:rPr>
          <w:sz w:val="22"/>
        </w:rPr>
        <w:t>D4703-10a</w:t>
      </w:r>
      <w:r w:rsidR="0066234C">
        <w:rPr>
          <w:sz w:val="22"/>
        </w:rPr>
        <w:t xml:space="preserve"> standard. Prior to each heat-treatment process, all samples were dried at 80°C at least for 4 hours in an air convection oven. Finally, the pressed bars were machined into ASTM D638 type V dog-bone tensile testing specimens and tested following the same ASTM standard. </w:t>
      </w:r>
      <w:r w:rsidR="00AA2550">
        <w:rPr>
          <w:sz w:val="22"/>
        </w:rPr>
        <w:t>As</w:t>
      </w:r>
      <w:r w:rsidR="005A0B0D">
        <w:rPr>
          <w:sz w:val="22"/>
        </w:rPr>
        <w:t xml:space="preserve"> a baseline,</w:t>
      </w:r>
      <w:r w:rsidR="00AA2550">
        <w:rPr>
          <w:sz w:val="22"/>
        </w:rPr>
        <w:t xml:space="preserve"> neat-PLA resin was also run thro</w:t>
      </w:r>
      <w:r w:rsidR="00E1176F">
        <w:rPr>
          <w:sz w:val="22"/>
        </w:rPr>
        <w:t xml:space="preserve">ugh </w:t>
      </w:r>
      <w:r w:rsidR="00AA2550">
        <w:rPr>
          <w:sz w:val="22"/>
        </w:rPr>
        <w:t>the same processes and exposed to the same thermal-cycles for comparison.</w:t>
      </w:r>
    </w:p>
    <w:p w:rsidR="00B1613E" w:rsidRDefault="00AA2550" w:rsidP="00906FC6">
      <w:pPr>
        <w:ind w:right="-360" w:firstLine="360"/>
        <w:rPr>
          <w:sz w:val="22"/>
        </w:rPr>
      </w:pPr>
      <w:r>
        <w:rPr>
          <w:sz w:val="22"/>
        </w:rPr>
        <w:t>As the main purpose of the project is to develop bio-based, renewable feedstock for AM, PLA was chosen as the polymer matrix material</w:t>
      </w:r>
      <w:r w:rsidR="005A0B0D">
        <w:rPr>
          <w:sz w:val="22"/>
        </w:rPr>
        <w:t>, being full</w:t>
      </w:r>
      <w:r w:rsidR="00E1176F">
        <w:rPr>
          <w:sz w:val="22"/>
        </w:rPr>
        <w:t>y</w:t>
      </w:r>
      <w:r w:rsidR="005A0B0D">
        <w:rPr>
          <w:sz w:val="22"/>
        </w:rPr>
        <w:t xml:space="preserve"> bio-sourced</w:t>
      </w:r>
      <w:r>
        <w:rPr>
          <w:sz w:val="22"/>
        </w:rPr>
        <w:t>. The tensile strength and elastic modulus values of all four samples in addition to</w:t>
      </w:r>
      <w:r w:rsidR="00E1176F">
        <w:rPr>
          <w:sz w:val="22"/>
        </w:rPr>
        <w:t xml:space="preserve"> the</w:t>
      </w:r>
      <w:r>
        <w:rPr>
          <w:sz w:val="22"/>
        </w:rPr>
        <w:t xml:space="preserve"> neat-PLA </w:t>
      </w:r>
      <w:r w:rsidR="00E1176F">
        <w:rPr>
          <w:sz w:val="22"/>
        </w:rPr>
        <w:t xml:space="preserve">sample </w:t>
      </w:r>
      <w:r>
        <w:rPr>
          <w:sz w:val="22"/>
        </w:rPr>
        <w:t xml:space="preserve">are given in </w:t>
      </w:r>
      <w:r w:rsidR="00D6113C" w:rsidRPr="00906FC6">
        <w:rPr>
          <w:sz w:val="22"/>
        </w:rPr>
        <w:t>Fig. 2</w:t>
      </w:r>
      <w:r w:rsidRPr="00906FC6">
        <w:rPr>
          <w:sz w:val="22"/>
        </w:rPr>
        <w:t>a and b.</w:t>
      </w:r>
      <w:r>
        <w:rPr>
          <w:sz w:val="22"/>
        </w:rPr>
        <w:t xml:space="preserve"> </w:t>
      </w:r>
      <w:r w:rsidR="005A0B0D">
        <w:rPr>
          <w:sz w:val="22"/>
        </w:rPr>
        <w:t xml:space="preserve">Addition of both L-CNC and L-CNF increased the tensile strength of the PLA matrix, while L-CNF led to a higher </w:t>
      </w:r>
      <w:r w:rsidR="005A0B0D">
        <w:rPr>
          <w:sz w:val="22"/>
        </w:rPr>
        <w:lastRenderedPageBreak/>
        <w:t>increase (15% vs. 7%)</w:t>
      </w:r>
      <w:r w:rsidR="00E1176F">
        <w:rPr>
          <w:sz w:val="22"/>
        </w:rPr>
        <w:t xml:space="preserve"> in strength</w:t>
      </w:r>
      <w:r w:rsidR="005A0B0D">
        <w:rPr>
          <w:sz w:val="22"/>
        </w:rPr>
        <w:t>. On the other hand, add</w:t>
      </w:r>
      <w:r w:rsidR="00E1176F">
        <w:rPr>
          <w:sz w:val="22"/>
        </w:rPr>
        <w:t>ition of the compatibilizer did</w:t>
      </w:r>
      <w:r w:rsidR="005A0B0D">
        <w:rPr>
          <w:sz w:val="22"/>
        </w:rPr>
        <w:t xml:space="preserve"> not seem to have any </w:t>
      </w:r>
      <w:r w:rsidR="00C528C9">
        <w:rPr>
          <w:sz w:val="22"/>
        </w:rPr>
        <w:t xml:space="preserve">significant effect on the tensile strength of the samples. Higher aspect ratio </w:t>
      </w:r>
      <w:r w:rsidR="009D549E">
        <w:rPr>
          <w:sz w:val="22"/>
        </w:rPr>
        <w:t xml:space="preserve">of the fibrils </w:t>
      </w:r>
      <w:r w:rsidR="00C528C9">
        <w:rPr>
          <w:sz w:val="22"/>
        </w:rPr>
        <w:t xml:space="preserve">compared to </w:t>
      </w:r>
      <w:r w:rsidR="009D549E">
        <w:rPr>
          <w:sz w:val="22"/>
        </w:rPr>
        <w:t xml:space="preserve">the </w:t>
      </w:r>
      <w:r w:rsidR="00C528C9">
        <w:rPr>
          <w:sz w:val="22"/>
        </w:rPr>
        <w:t xml:space="preserve">crystals can explain the </w:t>
      </w:r>
      <w:r w:rsidR="009D549E">
        <w:rPr>
          <w:sz w:val="22"/>
        </w:rPr>
        <w:t xml:space="preserve">higher strength </w:t>
      </w:r>
      <w:r w:rsidR="00C528C9">
        <w:rPr>
          <w:sz w:val="22"/>
        </w:rPr>
        <w:t xml:space="preserve">observed </w:t>
      </w:r>
      <w:r w:rsidR="00FB59C3">
        <w:rPr>
          <w:sz w:val="22"/>
        </w:rPr>
        <w:t>with the</w:t>
      </w:r>
      <w:r w:rsidR="00C528C9">
        <w:rPr>
          <w:sz w:val="22"/>
        </w:rPr>
        <w:t xml:space="preserve"> </w:t>
      </w:r>
      <w:r w:rsidR="009D549E">
        <w:rPr>
          <w:sz w:val="22"/>
        </w:rPr>
        <w:t>L-CNF</w:t>
      </w:r>
      <w:r w:rsidR="00FB59C3">
        <w:rPr>
          <w:sz w:val="22"/>
        </w:rPr>
        <w:t xml:space="preserve"> addition</w:t>
      </w:r>
      <w:r w:rsidR="00C528C9">
        <w:rPr>
          <w:sz w:val="22"/>
        </w:rPr>
        <w:t xml:space="preserve">. Similarly, the elastic modulus of the </w:t>
      </w:r>
      <w:r w:rsidR="00E1176F">
        <w:rPr>
          <w:sz w:val="22"/>
        </w:rPr>
        <w:t>neat</w:t>
      </w:r>
      <w:r w:rsidR="00C528C9">
        <w:rPr>
          <w:sz w:val="22"/>
        </w:rPr>
        <w:t xml:space="preserve"> resin also increased with the addition of both materials.</w:t>
      </w:r>
      <w:r w:rsidR="00B1613E">
        <w:rPr>
          <w:sz w:val="22"/>
        </w:rPr>
        <w:t xml:space="preserve"> Unlike tensile strength, the modulus increase observed was similar (35-37%) </w:t>
      </w:r>
      <w:r w:rsidR="00E1176F">
        <w:rPr>
          <w:sz w:val="22"/>
        </w:rPr>
        <w:t xml:space="preserve">in this case </w:t>
      </w:r>
      <w:r w:rsidR="00B1613E">
        <w:rPr>
          <w:sz w:val="22"/>
        </w:rPr>
        <w:t xml:space="preserve">for both materials. </w:t>
      </w:r>
    </w:p>
    <w:p w:rsidR="005C14EB" w:rsidRDefault="005C14EB" w:rsidP="009F06E9">
      <w:pPr>
        <w:pStyle w:val="BodyText"/>
        <w:ind w:right="-360" w:firstLine="0"/>
      </w:pPr>
    </w:p>
    <w:p w:rsidR="00E71440" w:rsidRDefault="00543DCC" w:rsidP="00064C7B">
      <w:pPr>
        <w:widowControl/>
        <w:ind w:right="-360"/>
        <w:jc w:val="center"/>
        <w:rPr>
          <w:sz w:val="22"/>
        </w:rPr>
      </w:pPr>
      <w:r>
        <w:rPr>
          <w:noProof/>
          <w:sz w:val="22"/>
        </w:rPr>
        <w:drawing>
          <wp:inline distT="0" distB="0" distL="0" distR="0" wp14:anchorId="4A5B859B" wp14:editId="342167D9">
            <wp:extent cx="4572000" cy="33362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3336290"/>
                    </a:xfrm>
                    <a:prstGeom prst="rect">
                      <a:avLst/>
                    </a:prstGeom>
                    <a:noFill/>
                  </pic:spPr>
                </pic:pic>
              </a:graphicData>
            </a:graphic>
          </wp:inline>
        </w:drawing>
      </w:r>
      <w:r w:rsidR="00BD3765">
        <w:rPr>
          <w:sz w:val="22"/>
        </w:rPr>
        <w:t xml:space="preserve"> </w:t>
      </w:r>
    </w:p>
    <w:p w:rsidR="00C90A19" w:rsidRPr="00C90A19" w:rsidRDefault="00543DCC" w:rsidP="00064C7B">
      <w:pPr>
        <w:widowControl/>
        <w:ind w:right="-360"/>
        <w:jc w:val="center"/>
        <w:rPr>
          <w:sz w:val="22"/>
        </w:rPr>
      </w:pPr>
      <w:r>
        <w:rPr>
          <w:noProof/>
          <w:sz w:val="22"/>
        </w:rPr>
        <w:drawing>
          <wp:inline distT="0" distB="0" distL="0" distR="0" wp14:anchorId="0099AFD3" wp14:editId="22FAE9C7">
            <wp:extent cx="4572000" cy="33362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3336290"/>
                    </a:xfrm>
                    <a:prstGeom prst="rect">
                      <a:avLst/>
                    </a:prstGeom>
                    <a:noFill/>
                  </pic:spPr>
                </pic:pic>
              </a:graphicData>
            </a:graphic>
          </wp:inline>
        </w:drawing>
      </w:r>
    </w:p>
    <w:p w:rsidR="00C90A19" w:rsidRPr="0082199C" w:rsidRDefault="0082199C" w:rsidP="00064C7B">
      <w:pPr>
        <w:pStyle w:val="Caption"/>
        <w:ind w:right="-360"/>
      </w:pPr>
      <w:bookmarkStart w:id="12" w:name="_Ref385676914"/>
      <w:bookmarkStart w:id="13" w:name="_Toc452973687"/>
      <w:r>
        <w:t>Fig</w:t>
      </w:r>
      <w:bookmarkEnd w:id="12"/>
      <w:r w:rsidR="00D6113C">
        <w:t>. 2</w:t>
      </w:r>
      <w:r w:rsidR="00794F0E" w:rsidRPr="0082199C">
        <w:t>.</w:t>
      </w:r>
      <w:r w:rsidR="00C90A19" w:rsidRPr="0082199C">
        <w:t xml:space="preserve"> </w:t>
      </w:r>
      <w:r w:rsidR="00F857D9">
        <w:t xml:space="preserve">Mechanical Properties of </w:t>
      </w:r>
      <w:r w:rsidR="00AF6DD2">
        <w:t>lignin-</w:t>
      </w:r>
      <w:r w:rsidR="00B2538D">
        <w:t>coated</w:t>
      </w:r>
      <w:r w:rsidR="00AF6DD2">
        <w:t xml:space="preserve"> </w:t>
      </w:r>
      <w:r w:rsidR="00F857D9">
        <w:t>nanocellulose-PLA composites with and without the presence of compatibilizer; a) tensile strength, b) elastic modulus.</w:t>
      </w:r>
      <w:bookmarkEnd w:id="13"/>
    </w:p>
    <w:p w:rsidR="000E71F1" w:rsidRDefault="000E71F1" w:rsidP="00DD5D59">
      <w:pPr>
        <w:ind w:right="-360"/>
        <w:rPr>
          <w:sz w:val="22"/>
        </w:rPr>
      </w:pPr>
    </w:p>
    <w:p w:rsidR="00DD5D59" w:rsidRDefault="00DD5D59" w:rsidP="00DD5D59">
      <w:pPr>
        <w:pStyle w:val="Heading3"/>
        <w:ind w:left="0" w:right="-360" w:firstLine="0"/>
      </w:pPr>
      <w:bookmarkStart w:id="14" w:name="_Toc452973561"/>
      <w:r>
        <w:lastRenderedPageBreak/>
        <w:t>1.2.2 The Effect of L-CNF Loading on Mechanical Performance of PLA</w:t>
      </w:r>
      <w:bookmarkEnd w:id="14"/>
    </w:p>
    <w:p w:rsidR="00DD5D59" w:rsidRPr="000E71F1" w:rsidRDefault="00DD5D59" w:rsidP="00DD5D59">
      <w:pPr>
        <w:ind w:right="-360"/>
      </w:pPr>
    </w:p>
    <w:p w:rsidR="00DD5D59" w:rsidRDefault="00DD5D59" w:rsidP="00DD5D59">
      <w:pPr>
        <w:ind w:right="-360" w:firstLine="360"/>
        <w:rPr>
          <w:sz w:val="22"/>
        </w:rPr>
      </w:pPr>
      <w:r w:rsidRPr="00B1613E">
        <w:rPr>
          <w:sz w:val="22"/>
        </w:rPr>
        <w:t xml:space="preserve">Upon </w:t>
      </w:r>
      <w:r w:rsidRPr="00AE3909">
        <w:rPr>
          <w:sz w:val="22"/>
        </w:rPr>
        <w:t xml:space="preserve">observing that </w:t>
      </w:r>
      <w:r>
        <w:rPr>
          <w:sz w:val="22"/>
        </w:rPr>
        <w:t xml:space="preserve">the </w:t>
      </w:r>
      <w:r w:rsidRPr="00AE3909">
        <w:rPr>
          <w:sz w:val="22"/>
        </w:rPr>
        <w:t xml:space="preserve">addition of </w:t>
      </w:r>
      <w:r>
        <w:rPr>
          <w:sz w:val="22"/>
        </w:rPr>
        <w:t xml:space="preserve">the </w:t>
      </w:r>
      <w:r w:rsidRPr="00AE3909">
        <w:rPr>
          <w:sz w:val="22"/>
        </w:rPr>
        <w:t xml:space="preserve">fibrils has a significantly higher impact on tensile strength compared to </w:t>
      </w:r>
      <w:r>
        <w:rPr>
          <w:sz w:val="22"/>
        </w:rPr>
        <w:t xml:space="preserve">the </w:t>
      </w:r>
      <w:r w:rsidRPr="00AE3909">
        <w:rPr>
          <w:sz w:val="22"/>
        </w:rPr>
        <w:t>crystals, L-CNF-PLA samples with varying nanocellulose percentages were prepared in order to see the effect of fibril content. Becaus</w:t>
      </w:r>
      <w:r>
        <w:rPr>
          <w:sz w:val="22"/>
        </w:rPr>
        <w:t xml:space="preserve">e the </w:t>
      </w:r>
      <w:r w:rsidR="006B65B7">
        <w:rPr>
          <w:sz w:val="22"/>
        </w:rPr>
        <w:t xml:space="preserve">freeze-dried </w:t>
      </w:r>
      <w:r>
        <w:rPr>
          <w:sz w:val="22"/>
        </w:rPr>
        <w:t>fibrils ha</w:t>
      </w:r>
      <w:r w:rsidR="006B65B7">
        <w:rPr>
          <w:sz w:val="22"/>
        </w:rPr>
        <w:t>ve a</w:t>
      </w:r>
      <w:r>
        <w:rPr>
          <w:sz w:val="22"/>
        </w:rPr>
        <w:t xml:space="preserve"> ver</w:t>
      </w:r>
      <w:r w:rsidRPr="00AE3909">
        <w:rPr>
          <w:sz w:val="22"/>
        </w:rPr>
        <w:t xml:space="preserve">y low bulk density, feeding </w:t>
      </w:r>
      <w:r>
        <w:rPr>
          <w:sz w:val="22"/>
        </w:rPr>
        <w:t>material</w:t>
      </w:r>
      <w:r w:rsidRPr="00AE3909">
        <w:rPr>
          <w:sz w:val="22"/>
        </w:rPr>
        <w:t xml:space="preserve"> into the shear mixer at high loadings, such as 30-40%, is difficult and impractical. Therefore, to be able to investigate higher </w:t>
      </w:r>
      <w:r w:rsidR="00AF6DD2" w:rsidRPr="00AE3909">
        <w:rPr>
          <w:sz w:val="22"/>
        </w:rPr>
        <w:t>fib</w:t>
      </w:r>
      <w:r w:rsidR="00AF6DD2">
        <w:rPr>
          <w:sz w:val="22"/>
        </w:rPr>
        <w:t xml:space="preserve">rils </w:t>
      </w:r>
      <w:r w:rsidRPr="00AE3909">
        <w:rPr>
          <w:sz w:val="22"/>
        </w:rPr>
        <w:t xml:space="preserve">contents, another approach in which PLA is dissolved in an organic solvent prior to mixing with L-CNF, was adopted. PLA pellets with known weight were dissolved in chloroform and desired amount of L-CNFs were added to the solution. </w:t>
      </w:r>
    </w:p>
    <w:p w:rsidR="00DD5D59" w:rsidRDefault="00DD5D59" w:rsidP="00DD5D59">
      <w:pPr>
        <w:ind w:right="-360" w:firstLine="360"/>
        <w:rPr>
          <w:sz w:val="22"/>
        </w:rPr>
      </w:pPr>
      <w:r>
        <w:rPr>
          <w:sz w:val="22"/>
        </w:rPr>
        <w:t xml:space="preserve">After stirring </w:t>
      </w:r>
      <w:r w:rsidRPr="00AE3909">
        <w:rPr>
          <w:sz w:val="22"/>
        </w:rPr>
        <w:t xml:space="preserve">manually, the mixture was transferred to an aluminum pan and dried thoroughly (overnight at room temperature, followed by convection oven drying at 80°C for at least 4 hours). After drying, the same procedure that was explained in the previous section was followed. The mechanical properties of these composites with varying degree of L-CNF content ranging from 10 – 40% are given in </w:t>
      </w:r>
      <w:r w:rsidRPr="00C14B81">
        <w:rPr>
          <w:sz w:val="22"/>
        </w:rPr>
        <w:t>Fig. 3. Please note that the slight differences in the properties of the reference material, neat-PLA, in Fig. 2 and Fig. 3 are as a result of additional solution step. For a more reliable comparison, neat-PLA resin was also dissolved in chlorofom and run through all the same processes, as a baseline.</w:t>
      </w:r>
    </w:p>
    <w:p w:rsidR="00D960C4" w:rsidRDefault="00D960C4" w:rsidP="00064C7B">
      <w:pPr>
        <w:ind w:right="-360" w:firstLine="360"/>
        <w:rPr>
          <w:sz w:val="22"/>
        </w:rPr>
      </w:pPr>
    </w:p>
    <w:p w:rsidR="00D960C4" w:rsidRDefault="00543DCC" w:rsidP="009F06E9">
      <w:pPr>
        <w:ind w:right="-360" w:firstLine="360"/>
        <w:jc w:val="center"/>
        <w:rPr>
          <w:sz w:val="22"/>
        </w:rPr>
      </w:pPr>
      <w:r>
        <w:rPr>
          <w:noProof/>
          <w:sz w:val="22"/>
        </w:rPr>
        <w:drawing>
          <wp:inline distT="0" distB="0" distL="0" distR="0" wp14:anchorId="5A02162B" wp14:editId="1D1945A4">
            <wp:extent cx="4392922" cy="320561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00451" cy="3211107"/>
                    </a:xfrm>
                    <a:prstGeom prst="rect">
                      <a:avLst/>
                    </a:prstGeom>
                    <a:noFill/>
                  </pic:spPr>
                </pic:pic>
              </a:graphicData>
            </a:graphic>
          </wp:inline>
        </w:drawing>
      </w:r>
    </w:p>
    <w:p w:rsidR="00D960C4" w:rsidRDefault="00D960C4" w:rsidP="00064C7B">
      <w:pPr>
        <w:pStyle w:val="Caption"/>
        <w:ind w:right="-360"/>
      </w:pPr>
    </w:p>
    <w:p w:rsidR="00D960C4" w:rsidRPr="00064C7B" w:rsidRDefault="00543DCC" w:rsidP="009F06E9">
      <w:pPr>
        <w:ind w:right="-360" w:firstLine="720"/>
        <w:jc w:val="center"/>
      </w:pPr>
      <w:r>
        <w:rPr>
          <w:noProof/>
        </w:rPr>
        <w:lastRenderedPageBreak/>
        <w:drawing>
          <wp:inline distT="0" distB="0" distL="0" distR="0" wp14:anchorId="6D916C22" wp14:editId="7EEE4018">
            <wp:extent cx="3881120" cy="283213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83127" cy="2833603"/>
                    </a:xfrm>
                    <a:prstGeom prst="rect">
                      <a:avLst/>
                    </a:prstGeom>
                    <a:noFill/>
                  </pic:spPr>
                </pic:pic>
              </a:graphicData>
            </a:graphic>
          </wp:inline>
        </w:drawing>
      </w:r>
    </w:p>
    <w:p w:rsidR="00D960C4" w:rsidRDefault="00DD5D59" w:rsidP="009F06E9">
      <w:pPr>
        <w:pStyle w:val="Caption"/>
        <w:ind w:left="360" w:right="-360"/>
      </w:pPr>
      <w:bookmarkStart w:id="15" w:name="_Toc452973688"/>
      <w:r>
        <w:t>Fig. 3</w:t>
      </w:r>
      <w:r w:rsidR="00D960C4" w:rsidRPr="0082199C">
        <w:t xml:space="preserve">. </w:t>
      </w:r>
      <w:r w:rsidR="00F857D9" w:rsidRPr="00F857D9">
        <w:t xml:space="preserve">Mechanical Properties of </w:t>
      </w:r>
      <w:r w:rsidR="00F857D9">
        <w:t>L-CNF</w:t>
      </w:r>
      <w:r w:rsidR="00F857D9" w:rsidRPr="00F857D9">
        <w:t xml:space="preserve">-PLA composites with </w:t>
      </w:r>
      <w:r w:rsidR="00F857D9">
        <w:t>varying content of L-CNF</w:t>
      </w:r>
      <w:r w:rsidR="00F857D9" w:rsidRPr="00F857D9">
        <w:t>; a) tensile strength, b) elastic modulus.</w:t>
      </w:r>
      <w:bookmarkEnd w:id="15"/>
    </w:p>
    <w:p w:rsidR="00540893" w:rsidRPr="00540893" w:rsidRDefault="00540893" w:rsidP="00540893"/>
    <w:p w:rsidR="00F22475" w:rsidRDefault="00F22475" w:rsidP="00540893">
      <w:pPr>
        <w:ind w:left="-450" w:right="-360" w:firstLine="450"/>
        <w:rPr>
          <w:sz w:val="22"/>
        </w:rPr>
      </w:pPr>
      <w:r>
        <w:rPr>
          <w:sz w:val="22"/>
        </w:rPr>
        <w:t>The a</w:t>
      </w:r>
      <w:r w:rsidR="007646F2">
        <w:rPr>
          <w:sz w:val="22"/>
        </w:rPr>
        <w:t xml:space="preserve">ddition of higher </w:t>
      </w:r>
      <w:r w:rsidR="00B34E14">
        <w:rPr>
          <w:sz w:val="22"/>
        </w:rPr>
        <w:t>percentage</w:t>
      </w:r>
      <w:r w:rsidR="007646F2">
        <w:rPr>
          <w:sz w:val="22"/>
        </w:rPr>
        <w:t xml:space="preserve"> of L-CNF was observed to continuously increase both tensile strength and modulus of the PLA resin. U</w:t>
      </w:r>
      <w:r w:rsidR="007646F2" w:rsidRPr="007646F2">
        <w:rPr>
          <w:sz w:val="22"/>
        </w:rPr>
        <w:t xml:space="preserve">p to 69% increase in tensile strength </w:t>
      </w:r>
      <w:r w:rsidR="007646F2">
        <w:rPr>
          <w:sz w:val="22"/>
        </w:rPr>
        <w:t>reaching</w:t>
      </w:r>
      <w:r w:rsidR="00E9168A">
        <w:rPr>
          <w:sz w:val="22"/>
        </w:rPr>
        <w:t xml:space="preserve"> ~91MPa</w:t>
      </w:r>
      <w:r w:rsidR="00B34E14">
        <w:rPr>
          <w:sz w:val="22"/>
        </w:rPr>
        <w:t>,</w:t>
      </w:r>
      <w:r w:rsidR="007646F2">
        <w:rPr>
          <w:sz w:val="22"/>
        </w:rPr>
        <w:t xml:space="preserve"> </w:t>
      </w:r>
      <w:r w:rsidR="007646F2" w:rsidRPr="007646F2">
        <w:rPr>
          <w:sz w:val="22"/>
        </w:rPr>
        <w:t>and</w:t>
      </w:r>
      <w:r w:rsidR="00B34E14">
        <w:rPr>
          <w:sz w:val="22"/>
        </w:rPr>
        <w:t xml:space="preserve"> up to</w:t>
      </w:r>
      <w:r w:rsidR="007646F2" w:rsidRPr="007646F2">
        <w:rPr>
          <w:sz w:val="22"/>
        </w:rPr>
        <w:t xml:space="preserve"> 133% increase in elastic modulus</w:t>
      </w:r>
      <w:r w:rsidR="00E9168A">
        <w:rPr>
          <w:sz w:val="22"/>
        </w:rPr>
        <w:t xml:space="preserve"> reaching ~7.4GPa</w:t>
      </w:r>
      <w:r w:rsidR="007646F2" w:rsidRPr="007646F2">
        <w:rPr>
          <w:sz w:val="22"/>
        </w:rPr>
        <w:t xml:space="preserve"> were demonstrated.</w:t>
      </w:r>
    </w:p>
    <w:p w:rsidR="00F22475" w:rsidRDefault="00F22475" w:rsidP="009F06E9">
      <w:pPr>
        <w:ind w:left="-360" w:right="-360"/>
        <w:rPr>
          <w:sz w:val="22"/>
        </w:rPr>
      </w:pPr>
    </w:p>
    <w:p w:rsidR="00F22475" w:rsidRDefault="00F22475" w:rsidP="00F22475">
      <w:pPr>
        <w:pStyle w:val="Heading3"/>
      </w:pPr>
      <w:bookmarkStart w:id="16" w:name="_Toc452973562"/>
      <w:r>
        <w:t>1.2.3 Investigation of Microstructure</w:t>
      </w:r>
      <w:bookmarkEnd w:id="16"/>
    </w:p>
    <w:p w:rsidR="00F22475" w:rsidRPr="00F22475" w:rsidRDefault="00F22475" w:rsidP="00F22475"/>
    <w:p w:rsidR="00E9168A" w:rsidRDefault="00E9168A" w:rsidP="009F06E9">
      <w:pPr>
        <w:ind w:left="-360" w:right="-360"/>
        <w:rPr>
          <w:sz w:val="22"/>
        </w:rPr>
      </w:pPr>
      <w:r>
        <w:rPr>
          <w:sz w:val="22"/>
        </w:rPr>
        <w:tab/>
        <w:t xml:space="preserve">In order to investigate the dispersion of L-CNCs and L-CNFs in </w:t>
      </w:r>
      <w:r w:rsidR="007721C8">
        <w:rPr>
          <w:sz w:val="22"/>
        </w:rPr>
        <w:t xml:space="preserve">the </w:t>
      </w:r>
      <w:r>
        <w:rPr>
          <w:sz w:val="22"/>
        </w:rPr>
        <w:t>PLA matrix, the fracture surface</w:t>
      </w:r>
      <w:r w:rsidR="00F22475">
        <w:rPr>
          <w:sz w:val="22"/>
        </w:rPr>
        <w:t>s</w:t>
      </w:r>
      <w:r>
        <w:rPr>
          <w:sz w:val="22"/>
        </w:rPr>
        <w:t xml:space="preserve"> of the tested dog-bone specimens were analyzed using scanning electron microscopy (SEM).</w:t>
      </w:r>
      <w:r w:rsidR="003A4C25">
        <w:rPr>
          <w:sz w:val="22"/>
        </w:rPr>
        <w:t xml:space="preserve"> The SEM micrographs of a 10%</w:t>
      </w:r>
      <w:r w:rsidR="007721C8">
        <w:rPr>
          <w:sz w:val="22"/>
        </w:rPr>
        <w:t>L-</w:t>
      </w:r>
      <w:r w:rsidR="003A4C25">
        <w:rPr>
          <w:sz w:val="22"/>
        </w:rPr>
        <w:t xml:space="preserve">CNC-PLA sample are given </w:t>
      </w:r>
      <w:r w:rsidR="003A4C25" w:rsidRPr="00540893">
        <w:rPr>
          <w:sz w:val="22"/>
        </w:rPr>
        <w:t xml:space="preserve">in </w:t>
      </w:r>
      <w:r w:rsidR="00F22475" w:rsidRPr="00540893">
        <w:rPr>
          <w:sz w:val="22"/>
        </w:rPr>
        <w:t>Fig. 4</w:t>
      </w:r>
      <w:r w:rsidR="003A4C25" w:rsidRPr="00540893">
        <w:rPr>
          <w:sz w:val="22"/>
        </w:rPr>
        <w:t xml:space="preserve"> at</w:t>
      </w:r>
      <w:r w:rsidR="00B34E14">
        <w:rPr>
          <w:sz w:val="22"/>
        </w:rPr>
        <w:t xml:space="preserve"> two</w:t>
      </w:r>
      <w:r w:rsidR="003A4C25">
        <w:rPr>
          <w:sz w:val="22"/>
        </w:rPr>
        <w:t xml:space="preserve"> different magnifications. </w:t>
      </w:r>
      <w:r w:rsidR="00D01C0E">
        <w:rPr>
          <w:sz w:val="22"/>
        </w:rPr>
        <w:t>The SEM images show</w:t>
      </w:r>
      <w:r w:rsidR="003A4C25">
        <w:rPr>
          <w:sz w:val="22"/>
        </w:rPr>
        <w:t xml:space="preserve"> </w:t>
      </w:r>
      <w:r w:rsidR="007721C8">
        <w:rPr>
          <w:sz w:val="22"/>
        </w:rPr>
        <w:t>L-</w:t>
      </w:r>
      <w:r w:rsidR="003A4C25">
        <w:rPr>
          <w:sz w:val="22"/>
        </w:rPr>
        <w:t>CNC</w:t>
      </w:r>
      <w:r w:rsidR="007721C8">
        <w:rPr>
          <w:sz w:val="22"/>
        </w:rPr>
        <w:t>s</w:t>
      </w:r>
      <w:r w:rsidR="003A4C25">
        <w:rPr>
          <w:sz w:val="22"/>
        </w:rPr>
        <w:t xml:space="preserve"> that </w:t>
      </w:r>
      <w:r w:rsidR="007721C8">
        <w:rPr>
          <w:sz w:val="22"/>
        </w:rPr>
        <w:t>were</w:t>
      </w:r>
      <w:r w:rsidR="003A4C25">
        <w:rPr>
          <w:sz w:val="22"/>
        </w:rPr>
        <w:t xml:space="preserve"> we</w:t>
      </w:r>
      <w:r w:rsidR="00ED3DBB">
        <w:rPr>
          <w:sz w:val="22"/>
        </w:rPr>
        <w:t>ll</w:t>
      </w:r>
      <w:r w:rsidR="003A4C25">
        <w:rPr>
          <w:sz w:val="22"/>
        </w:rPr>
        <w:t xml:space="preserve"> blended with the polymer matrix; however, other parts of the matrix are </w:t>
      </w:r>
      <w:r w:rsidR="00D01C0E">
        <w:rPr>
          <w:sz w:val="22"/>
        </w:rPr>
        <w:t xml:space="preserve">free of L-CNCs. </w:t>
      </w:r>
      <w:r w:rsidR="007721C8">
        <w:rPr>
          <w:sz w:val="22"/>
        </w:rPr>
        <w:t xml:space="preserve">It is well known that uniform dispersion of nanoparticles in plastics becomes more difficult as the nanoparticle loading increases beyond a few percent. </w:t>
      </w:r>
      <w:r w:rsidR="00D01C0E">
        <w:rPr>
          <w:sz w:val="22"/>
        </w:rPr>
        <w:t xml:space="preserve">However, the increase in tensile strength suggests that this network of </w:t>
      </w:r>
      <w:r w:rsidR="007721C8">
        <w:rPr>
          <w:sz w:val="22"/>
        </w:rPr>
        <w:t>L-</w:t>
      </w:r>
      <w:r w:rsidR="00D01C0E">
        <w:rPr>
          <w:sz w:val="22"/>
        </w:rPr>
        <w:t>CNCs still act as a</w:t>
      </w:r>
      <w:r w:rsidR="007721C8">
        <w:rPr>
          <w:sz w:val="22"/>
        </w:rPr>
        <w:t>n effective</w:t>
      </w:r>
      <w:r w:rsidR="00D01C0E">
        <w:rPr>
          <w:sz w:val="22"/>
        </w:rPr>
        <w:t xml:space="preserve"> reinforcing phase.   </w:t>
      </w:r>
      <w:r>
        <w:rPr>
          <w:sz w:val="22"/>
        </w:rPr>
        <w:t xml:space="preserve"> </w:t>
      </w:r>
    </w:p>
    <w:p w:rsidR="00540893" w:rsidRDefault="00540893" w:rsidP="009F06E9">
      <w:pPr>
        <w:ind w:left="-360" w:right="-360"/>
        <w:rPr>
          <w:sz w:val="22"/>
        </w:rPr>
      </w:pPr>
    </w:p>
    <w:p w:rsidR="006F32C8" w:rsidRPr="000758AC" w:rsidRDefault="00543DCC" w:rsidP="00540893">
      <w:pPr>
        <w:jc w:val="center"/>
      </w:pPr>
      <w:r>
        <w:rPr>
          <w:noProof/>
        </w:rPr>
        <w:drawing>
          <wp:inline distT="0" distB="0" distL="0" distR="0" wp14:anchorId="778DC7A9" wp14:editId="1531A951">
            <wp:extent cx="5486400" cy="2045970"/>
            <wp:effectExtent l="0" t="0" r="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2045970"/>
                    </a:xfrm>
                    <a:prstGeom prst="rect">
                      <a:avLst/>
                    </a:prstGeom>
                    <a:noFill/>
                  </pic:spPr>
                </pic:pic>
              </a:graphicData>
            </a:graphic>
          </wp:inline>
        </w:drawing>
      </w:r>
    </w:p>
    <w:p w:rsidR="006F32C8" w:rsidRPr="0082199C" w:rsidRDefault="00F22475" w:rsidP="00064C7B">
      <w:pPr>
        <w:pStyle w:val="Caption"/>
        <w:ind w:right="-360"/>
      </w:pPr>
      <w:bookmarkStart w:id="17" w:name="_Toc452973689"/>
      <w:r>
        <w:t>Fig. 4</w:t>
      </w:r>
      <w:r w:rsidR="006F32C8" w:rsidRPr="0082199C">
        <w:t xml:space="preserve">. </w:t>
      </w:r>
      <w:r w:rsidR="006F32C8">
        <w:t xml:space="preserve">SEM micrographs of </w:t>
      </w:r>
      <w:r w:rsidR="003A4C25">
        <w:t>fracture surface of 10% L-CNC-PLA samples.</w:t>
      </w:r>
      <w:bookmarkEnd w:id="17"/>
    </w:p>
    <w:p w:rsidR="006F32C8" w:rsidRDefault="006F32C8" w:rsidP="00064C7B">
      <w:pPr>
        <w:pStyle w:val="Caption"/>
        <w:ind w:right="-360"/>
      </w:pPr>
    </w:p>
    <w:p w:rsidR="00D01C0E" w:rsidRDefault="00D01C0E" w:rsidP="00F22475">
      <w:pPr>
        <w:ind w:left="-360" w:right="-360" w:firstLine="360"/>
        <w:rPr>
          <w:sz w:val="22"/>
        </w:rPr>
      </w:pPr>
      <w:r w:rsidRPr="00F22475">
        <w:rPr>
          <w:sz w:val="22"/>
        </w:rPr>
        <w:lastRenderedPageBreak/>
        <w:t xml:space="preserve">A similar dispersion behavior was observed in L-CNF-PLA samples, as </w:t>
      </w:r>
      <w:r w:rsidRPr="00540893">
        <w:rPr>
          <w:sz w:val="22"/>
        </w:rPr>
        <w:t>well (</w:t>
      </w:r>
      <w:r w:rsidR="00F22475" w:rsidRPr="00540893">
        <w:rPr>
          <w:sz w:val="22"/>
        </w:rPr>
        <w:t>Fig. 5</w:t>
      </w:r>
      <w:r w:rsidRPr="00540893">
        <w:rPr>
          <w:sz w:val="22"/>
        </w:rPr>
        <w:t xml:space="preserve">). There are groups of entangled </w:t>
      </w:r>
      <w:r w:rsidR="002862C8" w:rsidRPr="00540893">
        <w:rPr>
          <w:sz w:val="22"/>
        </w:rPr>
        <w:t>L-</w:t>
      </w:r>
      <w:r w:rsidRPr="00540893">
        <w:rPr>
          <w:sz w:val="22"/>
        </w:rPr>
        <w:t xml:space="preserve">CNFs randomly distributed in the PLA matrix </w:t>
      </w:r>
      <w:r w:rsidR="008C4653" w:rsidRPr="00540893">
        <w:rPr>
          <w:sz w:val="22"/>
        </w:rPr>
        <w:t xml:space="preserve">as well as individual fibrils </w:t>
      </w:r>
      <w:r w:rsidRPr="00540893">
        <w:rPr>
          <w:sz w:val="22"/>
        </w:rPr>
        <w:t xml:space="preserve">(see </w:t>
      </w:r>
      <w:r w:rsidR="00F22475" w:rsidRPr="00540893">
        <w:rPr>
          <w:sz w:val="22"/>
        </w:rPr>
        <w:t>Fig. 5</w:t>
      </w:r>
      <w:r w:rsidRPr="00540893">
        <w:rPr>
          <w:sz w:val="22"/>
        </w:rPr>
        <w:t>a). Once the</w:t>
      </w:r>
      <w:r w:rsidR="006B65B7" w:rsidRPr="00540893">
        <w:rPr>
          <w:sz w:val="22"/>
        </w:rPr>
        <w:t>se fibril</w:t>
      </w:r>
      <w:r w:rsidR="008C4653" w:rsidRPr="00540893">
        <w:rPr>
          <w:sz w:val="22"/>
        </w:rPr>
        <w:t xml:space="preserve"> groups</w:t>
      </w:r>
      <w:r w:rsidRPr="00540893">
        <w:rPr>
          <w:sz w:val="22"/>
        </w:rPr>
        <w:t xml:space="preserve"> are investigated more closely, </w:t>
      </w:r>
      <w:r w:rsidR="00F27B3A" w:rsidRPr="00540893">
        <w:rPr>
          <w:sz w:val="22"/>
        </w:rPr>
        <w:t xml:space="preserve">it can be seen that the matrix resin was able to penetrate through the fibrillar network (i.e., among the fibrils) (see </w:t>
      </w:r>
      <w:r w:rsidR="00F22475" w:rsidRPr="00540893">
        <w:rPr>
          <w:sz w:val="22"/>
        </w:rPr>
        <w:t>Fig. 5</w:t>
      </w:r>
      <w:r w:rsidR="00F27B3A" w:rsidRPr="00540893">
        <w:rPr>
          <w:sz w:val="22"/>
        </w:rPr>
        <w:t>c).</w:t>
      </w:r>
      <w:r w:rsidR="00D604DC" w:rsidRPr="00540893">
        <w:rPr>
          <w:sz w:val="22"/>
        </w:rPr>
        <w:t xml:space="preserve"> </w:t>
      </w:r>
      <w:r w:rsidR="008C4653">
        <w:rPr>
          <w:sz w:val="22"/>
        </w:rPr>
        <w:t>The</w:t>
      </w:r>
      <w:r w:rsidR="00D604DC" w:rsidRPr="00F22475">
        <w:rPr>
          <w:sz w:val="22"/>
        </w:rPr>
        <w:t xml:space="preserve"> mechanical interlocking between the fibrils and the matrix result</w:t>
      </w:r>
      <w:r w:rsidR="006B65B7">
        <w:rPr>
          <w:sz w:val="22"/>
        </w:rPr>
        <w:t>ed</w:t>
      </w:r>
      <w:r w:rsidR="00D604DC" w:rsidRPr="00F22475">
        <w:rPr>
          <w:sz w:val="22"/>
        </w:rPr>
        <w:t xml:space="preserve"> in a significant reinforcing effect. </w:t>
      </w:r>
    </w:p>
    <w:p w:rsidR="00540893" w:rsidRPr="00F22475" w:rsidRDefault="00540893" w:rsidP="00F22475">
      <w:pPr>
        <w:ind w:left="-360" w:right="-360" w:firstLine="360"/>
        <w:rPr>
          <w:sz w:val="22"/>
        </w:rPr>
      </w:pPr>
    </w:p>
    <w:p w:rsidR="006F32C8" w:rsidRPr="000758AC" w:rsidRDefault="00543DCC" w:rsidP="00064C7B">
      <w:pPr>
        <w:ind w:right="-360"/>
        <w:jc w:val="center"/>
      </w:pPr>
      <w:r>
        <w:rPr>
          <w:noProof/>
        </w:rPr>
        <w:drawing>
          <wp:inline distT="0" distB="0" distL="0" distR="0" wp14:anchorId="7861E236" wp14:editId="5E3019D7">
            <wp:extent cx="5486400" cy="4077335"/>
            <wp:effectExtent l="0" t="0" r="0"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4077335"/>
                    </a:xfrm>
                    <a:prstGeom prst="rect">
                      <a:avLst/>
                    </a:prstGeom>
                    <a:noFill/>
                  </pic:spPr>
                </pic:pic>
              </a:graphicData>
            </a:graphic>
          </wp:inline>
        </w:drawing>
      </w:r>
    </w:p>
    <w:p w:rsidR="00D604DC" w:rsidRDefault="006F32C8" w:rsidP="009F06E9">
      <w:pPr>
        <w:pStyle w:val="Caption"/>
        <w:ind w:right="-360"/>
      </w:pPr>
      <w:bookmarkStart w:id="18" w:name="_Toc452973690"/>
      <w:r>
        <w:t>Fig</w:t>
      </w:r>
      <w:r w:rsidR="00F22475">
        <w:t>. 5</w:t>
      </w:r>
      <w:r w:rsidRPr="0082199C">
        <w:t xml:space="preserve">. </w:t>
      </w:r>
      <w:r w:rsidR="003A4C25">
        <w:t>SEM micrographs of fracture surface of 10% L-CNF-PLA samples.</w:t>
      </w:r>
      <w:bookmarkEnd w:id="18"/>
    </w:p>
    <w:p w:rsidR="00D604DC" w:rsidRDefault="00D604DC" w:rsidP="009F06E9">
      <w:pPr>
        <w:pStyle w:val="Caption"/>
        <w:ind w:right="-360"/>
      </w:pPr>
    </w:p>
    <w:p w:rsidR="006E4DBD" w:rsidRDefault="006E4DBD" w:rsidP="009F06E9">
      <w:pPr>
        <w:pStyle w:val="Heading2"/>
        <w:ind w:left="1087" w:right="-360" w:hanging="1087"/>
      </w:pPr>
      <w:bookmarkStart w:id="19" w:name="_Toc452973563"/>
      <w:r>
        <w:t>1.3</w:t>
      </w:r>
      <w:r w:rsidRPr="006306C2">
        <w:tab/>
      </w:r>
      <w:r>
        <w:t>Impacts</w:t>
      </w:r>
      <w:bookmarkEnd w:id="19"/>
    </w:p>
    <w:p w:rsidR="009C19CA" w:rsidRDefault="006E4DBD" w:rsidP="009F06E9">
      <w:pPr>
        <w:ind w:left="540" w:right="-360" w:firstLine="360"/>
        <w:rPr>
          <w:sz w:val="22"/>
        </w:rPr>
      </w:pPr>
      <w:r>
        <w:t xml:space="preserve"> </w:t>
      </w:r>
    </w:p>
    <w:p w:rsidR="00064C7B" w:rsidRDefault="00AD0D42" w:rsidP="009F06E9">
      <w:pPr>
        <w:ind w:right="-360"/>
        <w:rPr>
          <w:color w:val="FF0000"/>
          <w:sz w:val="22"/>
        </w:rPr>
      </w:pPr>
      <w:r w:rsidRPr="00AD0D42">
        <w:rPr>
          <w:sz w:val="22"/>
        </w:rPr>
        <w:t xml:space="preserve">This project enabled a critical collaborative research partnership to be established between ORNL and </w:t>
      </w:r>
      <w:r>
        <w:rPr>
          <w:sz w:val="22"/>
        </w:rPr>
        <w:t>API</w:t>
      </w:r>
      <w:r w:rsidRPr="00AD0D42">
        <w:rPr>
          <w:sz w:val="22"/>
        </w:rPr>
        <w:t xml:space="preserve"> for the development of </w:t>
      </w:r>
      <w:r w:rsidR="003A73D5">
        <w:rPr>
          <w:sz w:val="22"/>
        </w:rPr>
        <w:t xml:space="preserve">low cost </w:t>
      </w:r>
      <w:r>
        <w:rPr>
          <w:sz w:val="22"/>
        </w:rPr>
        <w:t>bio-based, renewable polymer feedstock materials</w:t>
      </w:r>
      <w:r w:rsidRPr="00AD0D42">
        <w:rPr>
          <w:sz w:val="22"/>
        </w:rPr>
        <w:t xml:space="preserve"> </w:t>
      </w:r>
      <w:r>
        <w:rPr>
          <w:sz w:val="22"/>
        </w:rPr>
        <w:t xml:space="preserve">suitable for AM with improved mechanical properties. </w:t>
      </w:r>
      <w:r w:rsidR="00064C7B">
        <w:rPr>
          <w:sz w:val="22"/>
        </w:rPr>
        <w:t>API</w:t>
      </w:r>
      <w:r w:rsidR="008C4653">
        <w:rPr>
          <w:sz w:val="22"/>
        </w:rPr>
        <w:t>’s BioPlus</w:t>
      </w:r>
      <w:r w:rsidR="00064C7B">
        <w:rPr>
          <w:sz w:val="22"/>
        </w:rPr>
        <w:t xml:space="preserve"> </w:t>
      </w:r>
      <w:r w:rsidR="008C4653">
        <w:rPr>
          <w:sz w:val="22"/>
        </w:rPr>
        <w:t>l</w:t>
      </w:r>
      <w:r>
        <w:rPr>
          <w:sz w:val="22"/>
        </w:rPr>
        <w:t xml:space="preserve">ignin-coated CNFs were shown to reinforce fully bio-based thermoplastic polymer PLA and improved its mechanical properties dramatically </w:t>
      </w:r>
      <w:r w:rsidRPr="00887B53">
        <w:rPr>
          <w:sz w:val="22"/>
        </w:rPr>
        <w:t>towards</w:t>
      </w:r>
      <w:r w:rsidRPr="009F06E9">
        <w:rPr>
          <w:sz w:val="22"/>
        </w:rPr>
        <w:t xml:space="preserve"> meeting</w:t>
      </w:r>
      <w:r w:rsidR="00F70A64" w:rsidRPr="009F06E9">
        <w:rPr>
          <w:sz w:val="22"/>
        </w:rPr>
        <w:t xml:space="preserve"> the</w:t>
      </w:r>
      <w:r w:rsidRPr="009F06E9">
        <w:rPr>
          <w:sz w:val="22"/>
        </w:rPr>
        <w:t xml:space="preserve"> requirements for AM of structural parts. It </w:t>
      </w:r>
      <w:r w:rsidR="00064C7B" w:rsidRPr="009F06E9">
        <w:rPr>
          <w:sz w:val="22"/>
        </w:rPr>
        <w:t>wa</w:t>
      </w:r>
      <w:r w:rsidR="009C19CA" w:rsidRPr="00887B53">
        <w:rPr>
          <w:sz w:val="22"/>
        </w:rPr>
        <w:t xml:space="preserve">s crucial that the developed process </w:t>
      </w:r>
      <w:r w:rsidR="00064C7B" w:rsidRPr="009F06E9">
        <w:rPr>
          <w:sz w:val="22"/>
        </w:rPr>
        <w:t>is scalable</w:t>
      </w:r>
      <w:r w:rsidR="00F70A64" w:rsidRPr="009F06E9">
        <w:rPr>
          <w:sz w:val="22"/>
        </w:rPr>
        <w:t xml:space="preserve"> </w:t>
      </w:r>
      <w:r w:rsidR="00064C7B" w:rsidRPr="009F06E9">
        <w:rPr>
          <w:sz w:val="22"/>
        </w:rPr>
        <w:t xml:space="preserve">and </w:t>
      </w:r>
      <w:r w:rsidRPr="009F06E9">
        <w:rPr>
          <w:sz w:val="22"/>
        </w:rPr>
        <w:t>API</w:t>
      </w:r>
      <w:r w:rsidR="008C4653">
        <w:rPr>
          <w:sz w:val="22"/>
        </w:rPr>
        <w:t>’s nanocellulose demonstration plant</w:t>
      </w:r>
      <w:r w:rsidRPr="009F06E9">
        <w:rPr>
          <w:sz w:val="22"/>
        </w:rPr>
        <w:t xml:space="preserve"> is</w:t>
      </w:r>
      <w:r w:rsidR="003A73D5" w:rsidRPr="009F06E9">
        <w:rPr>
          <w:sz w:val="22"/>
        </w:rPr>
        <w:t xml:space="preserve"> up and running </w:t>
      </w:r>
      <w:r w:rsidR="00064C7B" w:rsidRPr="009F06E9">
        <w:rPr>
          <w:sz w:val="22"/>
        </w:rPr>
        <w:t xml:space="preserve">with </w:t>
      </w:r>
      <w:r w:rsidR="008C4653">
        <w:rPr>
          <w:sz w:val="22"/>
        </w:rPr>
        <w:t>a production</w:t>
      </w:r>
      <w:r w:rsidR="00064C7B" w:rsidRPr="009F06E9">
        <w:rPr>
          <w:sz w:val="22"/>
        </w:rPr>
        <w:t xml:space="preserve"> capacity</w:t>
      </w:r>
      <w:r w:rsidR="003A73D5" w:rsidRPr="009F06E9">
        <w:rPr>
          <w:sz w:val="22"/>
        </w:rPr>
        <w:t xml:space="preserve"> of 0.5 tons/day nanocellulose material</w:t>
      </w:r>
      <w:r w:rsidR="008C4653">
        <w:rPr>
          <w:sz w:val="22"/>
        </w:rPr>
        <w:t xml:space="preserve"> (on a dry basis)</w:t>
      </w:r>
      <w:r w:rsidR="003A73D5" w:rsidRPr="009F06E9">
        <w:rPr>
          <w:sz w:val="22"/>
        </w:rPr>
        <w:t xml:space="preserve">. </w:t>
      </w:r>
      <w:r w:rsidR="00064C7B">
        <w:rPr>
          <w:sz w:val="22"/>
        </w:rPr>
        <w:t xml:space="preserve">With the adaptation of the developed composite system into AM, it will be possible to manufacture custom design structural parts from fully bio-based, renewable material systems that are </w:t>
      </w:r>
      <w:r w:rsidR="00383716">
        <w:rPr>
          <w:sz w:val="22"/>
        </w:rPr>
        <w:t>environmentally</w:t>
      </w:r>
      <w:r w:rsidR="00064C7B">
        <w:rPr>
          <w:sz w:val="22"/>
        </w:rPr>
        <w:t xml:space="preserve"> friendly and sustainable. </w:t>
      </w:r>
    </w:p>
    <w:p w:rsidR="009C19CA" w:rsidRDefault="009C19CA" w:rsidP="009F06E9">
      <w:pPr>
        <w:ind w:left="540" w:right="-360" w:firstLine="360"/>
        <w:rPr>
          <w:sz w:val="22"/>
        </w:rPr>
      </w:pPr>
    </w:p>
    <w:p w:rsidR="006E4DBD" w:rsidRDefault="006E4DBD" w:rsidP="009F06E9">
      <w:pPr>
        <w:ind w:right="-360"/>
        <w:rPr>
          <w:sz w:val="22"/>
        </w:rPr>
      </w:pPr>
    </w:p>
    <w:p w:rsidR="006E4DBD" w:rsidRDefault="006E4DBD" w:rsidP="009F06E9">
      <w:pPr>
        <w:pStyle w:val="Heading2"/>
        <w:ind w:left="0" w:right="-360" w:firstLine="0"/>
      </w:pPr>
      <w:bookmarkStart w:id="20" w:name="_Toc452973564"/>
      <w:r>
        <w:t>1.4</w:t>
      </w:r>
      <w:r w:rsidRPr="006306C2">
        <w:tab/>
      </w:r>
      <w:r>
        <w:t>conclusions</w:t>
      </w:r>
      <w:bookmarkEnd w:id="20"/>
    </w:p>
    <w:p w:rsidR="006E4DBD" w:rsidRDefault="006E4DBD" w:rsidP="009F06E9">
      <w:pPr>
        <w:ind w:right="-360"/>
        <w:rPr>
          <w:sz w:val="22"/>
        </w:rPr>
      </w:pPr>
      <w:r>
        <w:t xml:space="preserve"> </w:t>
      </w:r>
    </w:p>
    <w:p w:rsidR="00540893" w:rsidRDefault="00064C7B" w:rsidP="00064C7B">
      <w:pPr>
        <w:ind w:right="-360"/>
        <w:rPr>
          <w:color w:val="FF0000"/>
          <w:sz w:val="22"/>
        </w:rPr>
      </w:pPr>
      <w:r>
        <w:rPr>
          <w:sz w:val="22"/>
        </w:rPr>
        <w:t xml:space="preserve">This project developed fully bio-based, renewable and sustainable bio-reinforced polymer feedstock with dramatically improved mechanical performance that can be employed in additive manufacturing. API’s </w:t>
      </w:r>
      <w:r>
        <w:rPr>
          <w:sz w:val="22"/>
        </w:rPr>
        <w:lastRenderedPageBreak/>
        <w:t>novel technology enabled the production of this modified nanocellulose reinforcing materials in large scale at low cost and with high energy efficiency. The mechanical property improvements exceeded the project metrics. After proving</w:t>
      </w:r>
      <w:r w:rsidRPr="00102AE6">
        <w:rPr>
          <w:sz w:val="22"/>
        </w:rPr>
        <w:t xml:space="preserve"> the potential of the composite material system and API’s scaling up the technology with its </w:t>
      </w:r>
      <w:r w:rsidR="008C4653">
        <w:rPr>
          <w:sz w:val="22"/>
        </w:rPr>
        <w:t>demonstration</w:t>
      </w:r>
      <w:r w:rsidR="008C4653" w:rsidRPr="00102AE6">
        <w:rPr>
          <w:sz w:val="22"/>
        </w:rPr>
        <w:t xml:space="preserve"> </w:t>
      </w:r>
      <w:r w:rsidRPr="00102AE6">
        <w:rPr>
          <w:sz w:val="22"/>
        </w:rPr>
        <w:t xml:space="preserve">plant, now the technology </w:t>
      </w:r>
      <w:r>
        <w:rPr>
          <w:sz w:val="22"/>
        </w:rPr>
        <w:t>needs</w:t>
      </w:r>
      <w:r w:rsidRPr="00102AE6">
        <w:rPr>
          <w:sz w:val="22"/>
        </w:rPr>
        <w:t xml:space="preserve"> to be adapted to additive manufacturing</w:t>
      </w:r>
      <w:r w:rsidRPr="00887B53">
        <w:rPr>
          <w:sz w:val="22"/>
        </w:rPr>
        <w:t xml:space="preserve">. </w:t>
      </w:r>
      <w:r w:rsidRPr="009F06E9">
        <w:rPr>
          <w:sz w:val="22"/>
        </w:rPr>
        <w:t>Therefore, R&amp;D effort</w:t>
      </w:r>
      <w:r>
        <w:rPr>
          <w:sz w:val="22"/>
        </w:rPr>
        <w:t>s</w:t>
      </w:r>
      <w:r w:rsidRPr="009F06E9">
        <w:rPr>
          <w:sz w:val="22"/>
        </w:rPr>
        <w:t xml:space="preserve"> need to be directed towards 3D printing of the material in small and large scale applications.</w:t>
      </w:r>
      <w:r>
        <w:rPr>
          <w:color w:val="FF0000"/>
          <w:sz w:val="22"/>
        </w:rPr>
        <w:t xml:space="preserve"> </w:t>
      </w:r>
    </w:p>
    <w:p w:rsidR="00064C7B" w:rsidRDefault="00064C7B" w:rsidP="00064C7B">
      <w:pPr>
        <w:ind w:right="-360"/>
        <w:rPr>
          <w:color w:val="FF0000"/>
          <w:sz w:val="22"/>
        </w:rPr>
      </w:pPr>
      <w:r>
        <w:rPr>
          <w:color w:val="FF0000"/>
          <w:sz w:val="22"/>
        </w:rPr>
        <w:t xml:space="preserve"> </w:t>
      </w:r>
    </w:p>
    <w:p w:rsidR="006E4DBD" w:rsidRPr="00F710A9" w:rsidRDefault="003C0CE9" w:rsidP="00D13254">
      <w:pPr>
        <w:pStyle w:val="Heading1"/>
        <w:ind w:right="-360"/>
        <w:jc w:val="left"/>
      </w:pPr>
      <w:bookmarkStart w:id="21" w:name="_Toc452973565"/>
      <w:r>
        <w:t>2</w:t>
      </w:r>
      <w:r w:rsidR="006E4DBD" w:rsidRPr="00CF24E5">
        <w:t xml:space="preserve">.  </w:t>
      </w:r>
      <w:r w:rsidR="00FB2239" w:rsidRPr="00CF24E5">
        <w:t>Partner</w:t>
      </w:r>
      <w:r w:rsidR="0082191B" w:rsidRPr="00CF24E5">
        <w:t xml:space="preserve"> Background</w:t>
      </w:r>
      <w:bookmarkEnd w:id="21"/>
    </w:p>
    <w:p w:rsidR="006E4DBD" w:rsidRDefault="006E4DBD" w:rsidP="00064C7B">
      <w:pPr>
        <w:ind w:right="-360" w:firstLine="360"/>
      </w:pPr>
    </w:p>
    <w:p w:rsidR="00510492" w:rsidRPr="00510492" w:rsidRDefault="00EB62DD" w:rsidP="00510492">
      <w:pPr>
        <w:tabs>
          <w:tab w:val="left" w:pos="90"/>
        </w:tabs>
        <w:ind w:right="-360" w:firstLine="360"/>
        <w:rPr>
          <w:color w:val="000000" w:themeColor="text1"/>
          <w:sz w:val="22"/>
        </w:rPr>
      </w:pPr>
      <w:r w:rsidRPr="00540893">
        <w:rPr>
          <w:sz w:val="22"/>
        </w:rPr>
        <w:t xml:space="preserve">American Process Inc. (API) is a biorefinery technology development firm that focuses on pioneering renewable materials, fuels and chemicals from biomass and develops proprietary technologies in the field to be scaled industrially throughout the world. </w:t>
      </w:r>
      <w:r w:rsidR="00510492" w:rsidRPr="00510492">
        <w:rPr>
          <w:color w:val="000000" w:themeColor="text1"/>
          <w:sz w:val="22"/>
        </w:rPr>
        <w:t xml:space="preserve">American Process Inc., (API) was founded by Theodora Retsina in 1995 as an engineering consulting company in the forest products industry. Since then, API has completed over 500 energy integration studies and projects within the industry and identified annual energy savings opportunities of billions of dollars. API has an experienced management team that has been working together for more than a decade, having 100 years of collective background in biomass chemistry and fractionation, process integration, energy production and conservation, </w:t>
      </w:r>
      <w:r>
        <w:rPr>
          <w:color w:val="000000" w:themeColor="text1"/>
          <w:sz w:val="22"/>
        </w:rPr>
        <w:t xml:space="preserve">process and product development, </w:t>
      </w:r>
      <w:r w:rsidR="00510492" w:rsidRPr="00510492">
        <w:rPr>
          <w:color w:val="000000" w:themeColor="text1"/>
          <w:sz w:val="22"/>
        </w:rPr>
        <w:t>project execution</w:t>
      </w:r>
      <w:r>
        <w:rPr>
          <w:color w:val="000000" w:themeColor="text1"/>
          <w:sz w:val="22"/>
        </w:rPr>
        <w:t>,</w:t>
      </w:r>
      <w:r w:rsidR="00510492" w:rsidRPr="00510492">
        <w:rPr>
          <w:color w:val="000000" w:themeColor="text1"/>
          <w:sz w:val="22"/>
        </w:rPr>
        <w:t xml:space="preserve"> and operations. This expertise covers the biotechnology, pulp and paper, </w:t>
      </w:r>
      <w:r>
        <w:rPr>
          <w:color w:val="000000" w:themeColor="text1"/>
          <w:sz w:val="22"/>
        </w:rPr>
        <w:t xml:space="preserve">nanocellulose, </w:t>
      </w:r>
      <w:r w:rsidR="00510492" w:rsidRPr="00510492">
        <w:rPr>
          <w:color w:val="000000" w:themeColor="text1"/>
          <w:sz w:val="22"/>
        </w:rPr>
        <w:t xml:space="preserve">and energy sectors. In 2005 API began </w:t>
      </w:r>
      <w:r>
        <w:rPr>
          <w:color w:val="000000" w:themeColor="text1"/>
          <w:sz w:val="22"/>
        </w:rPr>
        <w:t xml:space="preserve">developing </w:t>
      </w:r>
      <w:r w:rsidR="00510492" w:rsidRPr="00510492">
        <w:rPr>
          <w:color w:val="000000" w:themeColor="text1"/>
          <w:sz w:val="22"/>
        </w:rPr>
        <w:t>biomass-</w:t>
      </w:r>
      <w:r>
        <w:rPr>
          <w:color w:val="000000" w:themeColor="text1"/>
          <w:sz w:val="22"/>
        </w:rPr>
        <w:t>based</w:t>
      </w:r>
      <w:r w:rsidR="00510492" w:rsidRPr="00510492">
        <w:rPr>
          <w:color w:val="000000" w:themeColor="text1"/>
          <w:sz w:val="22"/>
        </w:rPr>
        <w:t xml:space="preserve"> technolog</w:t>
      </w:r>
      <w:r>
        <w:rPr>
          <w:color w:val="000000" w:themeColor="text1"/>
          <w:sz w:val="22"/>
        </w:rPr>
        <w:t>ies</w:t>
      </w:r>
      <w:r w:rsidR="00510492" w:rsidRPr="00510492">
        <w:rPr>
          <w:color w:val="000000" w:themeColor="text1"/>
          <w:sz w:val="22"/>
        </w:rPr>
        <w:t>. The company has developed two</w:t>
      </w:r>
      <w:r>
        <w:rPr>
          <w:color w:val="000000" w:themeColor="text1"/>
          <w:sz w:val="22"/>
        </w:rPr>
        <w:t xml:space="preserve"> distinct, patented</w:t>
      </w:r>
      <w:r w:rsidR="00510492" w:rsidRPr="00510492">
        <w:rPr>
          <w:color w:val="000000" w:themeColor="text1"/>
          <w:sz w:val="22"/>
        </w:rPr>
        <w:t xml:space="preserve"> </w:t>
      </w:r>
      <w:r>
        <w:rPr>
          <w:color w:val="000000" w:themeColor="text1"/>
          <w:sz w:val="22"/>
        </w:rPr>
        <w:t xml:space="preserve">biorefinery platforms </w:t>
      </w:r>
      <w:r w:rsidR="00510492" w:rsidRPr="00510492">
        <w:rPr>
          <w:color w:val="000000" w:themeColor="text1"/>
          <w:sz w:val="22"/>
        </w:rPr>
        <w:t>GreenPower+® and AVAP®.</w:t>
      </w:r>
    </w:p>
    <w:p w:rsidR="00510492" w:rsidRPr="00510492" w:rsidRDefault="00510492" w:rsidP="00510492">
      <w:pPr>
        <w:tabs>
          <w:tab w:val="left" w:pos="90"/>
        </w:tabs>
        <w:ind w:right="-360" w:firstLine="360"/>
        <w:rPr>
          <w:color w:val="000000" w:themeColor="text1"/>
          <w:sz w:val="22"/>
        </w:rPr>
      </w:pPr>
    </w:p>
    <w:p w:rsidR="00F621CF" w:rsidRPr="00510492" w:rsidRDefault="00510492" w:rsidP="00510492">
      <w:pPr>
        <w:tabs>
          <w:tab w:val="left" w:pos="90"/>
        </w:tabs>
        <w:ind w:right="-360" w:firstLine="360"/>
        <w:rPr>
          <w:color w:val="000000" w:themeColor="text1"/>
          <w:sz w:val="22"/>
        </w:rPr>
      </w:pPr>
      <w:r w:rsidRPr="00510492">
        <w:rPr>
          <w:color w:val="000000" w:themeColor="text1"/>
          <w:sz w:val="22"/>
        </w:rPr>
        <w:t>The construction of the demonstration plant for GreenPower+ technology – Alpena Biorefinery - started in 2011</w:t>
      </w:r>
      <w:r w:rsidR="00EB62DD">
        <w:rPr>
          <w:color w:val="000000" w:themeColor="text1"/>
          <w:sz w:val="22"/>
        </w:rPr>
        <w:t>,</w:t>
      </w:r>
      <w:r w:rsidRPr="00510492">
        <w:rPr>
          <w:color w:val="000000" w:themeColor="text1"/>
          <w:sz w:val="22"/>
        </w:rPr>
        <w:t xml:space="preserve"> and the plant started up the second quarter of 2012. In 2014</w:t>
      </w:r>
      <w:r w:rsidR="00EB62DD">
        <w:rPr>
          <w:color w:val="000000" w:themeColor="text1"/>
          <w:sz w:val="22"/>
        </w:rPr>
        <w:t>,</w:t>
      </w:r>
      <w:r w:rsidRPr="00510492">
        <w:rPr>
          <w:color w:val="000000" w:themeColor="text1"/>
          <w:sz w:val="22"/>
        </w:rPr>
        <w:t xml:space="preserve"> </w:t>
      </w:r>
      <w:r w:rsidR="00EB62DD">
        <w:rPr>
          <w:color w:val="000000" w:themeColor="text1"/>
          <w:sz w:val="22"/>
        </w:rPr>
        <w:t xml:space="preserve">the </w:t>
      </w:r>
      <w:r w:rsidRPr="00510492">
        <w:rPr>
          <w:color w:val="000000" w:themeColor="text1"/>
          <w:sz w:val="22"/>
        </w:rPr>
        <w:t xml:space="preserve">Alpena biorefinery hit </w:t>
      </w:r>
      <w:r w:rsidR="00CF24E5">
        <w:rPr>
          <w:color w:val="000000" w:themeColor="text1"/>
          <w:sz w:val="22"/>
        </w:rPr>
        <w:t xml:space="preserve">a </w:t>
      </w:r>
      <w:r w:rsidRPr="00510492">
        <w:rPr>
          <w:color w:val="000000" w:themeColor="text1"/>
          <w:sz w:val="22"/>
        </w:rPr>
        <w:t>big milestone by selling the first Cellulosic Ethanol RINs in the USA. In 2013 API celebrated the startup of the</w:t>
      </w:r>
      <w:r w:rsidR="00EB62DD">
        <w:rPr>
          <w:color w:val="000000" w:themeColor="text1"/>
          <w:sz w:val="22"/>
        </w:rPr>
        <w:t>ir</w:t>
      </w:r>
      <w:r w:rsidRPr="00510492">
        <w:rPr>
          <w:color w:val="000000" w:themeColor="text1"/>
          <w:sz w:val="22"/>
        </w:rPr>
        <w:t xml:space="preserve"> second demonstration plant for </w:t>
      </w:r>
      <w:r w:rsidR="00EB62DD">
        <w:rPr>
          <w:color w:val="000000" w:themeColor="text1"/>
          <w:sz w:val="22"/>
        </w:rPr>
        <w:t xml:space="preserve">the </w:t>
      </w:r>
      <w:r w:rsidRPr="00510492">
        <w:rPr>
          <w:color w:val="000000" w:themeColor="text1"/>
          <w:sz w:val="22"/>
        </w:rPr>
        <w:t xml:space="preserve">AVAP technology – </w:t>
      </w:r>
      <w:r w:rsidR="00EB62DD">
        <w:rPr>
          <w:color w:val="000000" w:themeColor="text1"/>
          <w:sz w:val="22"/>
        </w:rPr>
        <w:t xml:space="preserve">the </w:t>
      </w:r>
      <w:r w:rsidRPr="00510492">
        <w:rPr>
          <w:color w:val="000000" w:themeColor="text1"/>
          <w:sz w:val="22"/>
        </w:rPr>
        <w:t xml:space="preserve">Thomaston Biorefinery - with a 1 ton/day cellulosic sugars production. </w:t>
      </w:r>
      <w:r w:rsidR="005A48BA" w:rsidRPr="00510492">
        <w:rPr>
          <w:color w:val="000000" w:themeColor="text1"/>
          <w:sz w:val="22"/>
        </w:rPr>
        <w:t xml:space="preserve">Drawing on American Process extensive expertise in biorefinery processing and chemistry, American Process has developed a proprietary, low-cost process to separate </w:t>
      </w:r>
      <w:r w:rsidR="00EB62DD">
        <w:rPr>
          <w:color w:val="000000" w:themeColor="text1"/>
          <w:sz w:val="22"/>
        </w:rPr>
        <w:t xml:space="preserve">suite of </w:t>
      </w:r>
      <w:r w:rsidR="005A48BA" w:rsidRPr="00510492">
        <w:rPr>
          <w:color w:val="000000" w:themeColor="text1"/>
          <w:sz w:val="22"/>
        </w:rPr>
        <w:t xml:space="preserve">nanocellulose </w:t>
      </w:r>
      <w:r w:rsidR="00EB62DD">
        <w:rPr>
          <w:color w:val="000000" w:themeColor="text1"/>
          <w:sz w:val="22"/>
        </w:rPr>
        <w:t xml:space="preserve">products </w:t>
      </w:r>
      <w:r w:rsidR="005A48BA" w:rsidRPr="00510492">
        <w:rPr>
          <w:color w:val="000000" w:themeColor="text1"/>
          <w:sz w:val="22"/>
        </w:rPr>
        <w:t>from biomass</w:t>
      </w:r>
      <w:r w:rsidR="00EB62DD">
        <w:rPr>
          <w:color w:val="000000" w:themeColor="text1"/>
          <w:sz w:val="22"/>
        </w:rPr>
        <w:t xml:space="preserve"> including CNF, CNC, and lignin-coated varieties of each</w:t>
      </w:r>
      <w:r w:rsidR="005A48BA" w:rsidRPr="00510492">
        <w:rPr>
          <w:color w:val="000000" w:themeColor="text1"/>
          <w:sz w:val="22"/>
        </w:rPr>
        <w:t>. American Process’s BioPlus nanocellulose products compete on price and performance with their petroleum-based counterparts while offering greater environmental and sustainability advantages.</w:t>
      </w:r>
    </w:p>
    <w:sectPr w:rsidR="00F621CF" w:rsidRPr="00510492" w:rsidSect="00AA78E8">
      <w:headerReference w:type="default" r:id="rId30"/>
      <w:footerReference w:type="default" r:id="rId31"/>
      <w:endnotePr>
        <w:numFmt w:val="decimal"/>
      </w:endnotePr>
      <w:pgSz w:w="12240" w:h="15840" w:code="1"/>
      <w:pgMar w:top="1440" w:right="1440" w:bottom="1440" w:left="1440" w:header="720" w:footer="720" w:gutter="36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B2E" w:rsidRDefault="00415B2E">
      <w:r>
        <w:separator/>
      </w:r>
    </w:p>
  </w:endnote>
  <w:endnote w:type="continuationSeparator" w:id="0">
    <w:p w:rsidR="00415B2E" w:rsidRDefault="00415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7565361"/>
      <w:docPartObj>
        <w:docPartGallery w:val="Page Numbers (Bottom of Page)"/>
        <w:docPartUnique/>
      </w:docPartObj>
    </w:sdtPr>
    <w:sdtEndPr>
      <w:rPr>
        <w:noProof/>
      </w:rPr>
    </w:sdtEndPr>
    <w:sdtContent>
      <w:p w:rsidR="00D6725A" w:rsidRDefault="00FC024C">
        <w:pPr>
          <w:pStyle w:val="Footer"/>
          <w:jc w:val="center"/>
        </w:pPr>
        <w:r>
          <w:fldChar w:fldCharType="begin"/>
        </w:r>
        <w:r w:rsidR="00D6725A">
          <w:instrText xml:space="preserve"> PAGE   \* MERGEFORMAT </w:instrText>
        </w:r>
        <w:r>
          <w:fldChar w:fldCharType="separate"/>
        </w:r>
        <w:r w:rsidR="00AD4CA0">
          <w:rPr>
            <w:noProof/>
          </w:rPr>
          <w:t>ii</w:t>
        </w:r>
        <w:r>
          <w:rPr>
            <w:noProof/>
          </w:rPr>
          <w:fldChar w:fldCharType="end"/>
        </w:r>
      </w:p>
    </w:sdtContent>
  </w:sdt>
  <w:p w:rsidR="00D6725A" w:rsidRDefault="00D672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0D8" w:rsidRDefault="00543DCC" w:rsidP="001B2E2C">
    <w:pPr>
      <w:pStyle w:val="Footer"/>
      <w:tabs>
        <w:tab w:val="clear" w:pos="8640"/>
      </w:tabs>
    </w:pPr>
    <w:r>
      <w:rPr>
        <w:noProof/>
      </w:rPr>
      <w:drawing>
        <wp:anchor distT="0" distB="0" distL="114300" distR="114808" simplePos="0" relativeHeight="251658240" behindDoc="0" locked="0" layoutInCell="1" allowOverlap="1">
          <wp:simplePos x="0" y="0"/>
          <wp:positionH relativeFrom="column">
            <wp:posOffset>0</wp:posOffset>
          </wp:positionH>
          <wp:positionV relativeFrom="paragraph">
            <wp:posOffset>-191770</wp:posOffset>
          </wp:positionV>
          <wp:extent cx="3401822" cy="347345"/>
          <wp:effectExtent l="0" t="0" r="1905" b="8255"/>
          <wp:wrapNone/>
          <wp:docPr id="2" name="Picture 9" descr="Oak Ridge National Laboratory: Managed by UT-Battelle for the US Department of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ak Ridge National Laboratory: Managed by UT-Battelle for the US Department of Energ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01695" cy="347345"/>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27" w:rsidRDefault="00FC024C" w:rsidP="00907001">
    <w:pPr>
      <w:spacing w:line="240" w:lineRule="exact"/>
      <w:jc w:val="center"/>
    </w:pPr>
    <w:r>
      <w:rPr>
        <w:rStyle w:val="PageNumber"/>
      </w:rPr>
      <w:fldChar w:fldCharType="begin"/>
    </w:r>
    <w:r w:rsidR="00501427">
      <w:rPr>
        <w:rStyle w:val="PageNumber"/>
      </w:rPr>
      <w:instrText xml:space="preserve"> PAGE </w:instrText>
    </w:r>
    <w:r>
      <w:rPr>
        <w:rStyle w:val="PageNumber"/>
      </w:rPr>
      <w:fldChar w:fldCharType="separate"/>
    </w:r>
    <w:r w:rsidR="00AD4CA0">
      <w:rPr>
        <w:rStyle w:val="PageNumber"/>
        <w:noProof/>
      </w:rPr>
      <w:t>vii</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8E8" w:rsidRDefault="00FC024C">
    <w:pPr>
      <w:pStyle w:val="Footer"/>
      <w:jc w:val="center"/>
    </w:pPr>
    <w:r>
      <w:fldChar w:fldCharType="begin"/>
    </w:r>
    <w:r w:rsidR="00AA78E8">
      <w:instrText xml:space="preserve"> PAGE   \* MERGEFORMAT </w:instrText>
    </w:r>
    <w:r>
      <w:fldChar w:fldCharType="separate"/>
    </w:r>
    <w:r w:rsidR="00AD4CA0">
      <w:rPr>
        <w:noProof/>
      </w:rPr>
      <w:t>7</w:t>
    </w:r>
    <w:r>
      <w:rPr>
        <w:noProof/>
      </w:rPr>
      <w:fldChar w:fldCharType="end"/>
    </w:r>
  </w:p>
  <w:p w:rsidR="00501427" w:rsidRDefault="0050142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B2E" w:rsidRDefault="00415B2E">
      <w:r>
        <w:separator/>
      </w:r>
    </w:p>
  </w:footnote>
  <w:footnote w:type="continuationSeparator" w:id="0">
    <w:p w:rsidR="00415B2E" w:rsidRDefault="00415B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0D8" w:rsidRDefault="00543DCC">
    <w:pPr>
      <w:pStyle w:val="Header"/>
    </w:pPr>
    <w:r>
      <w:rPr>
        <w:noProof/>
      </w:rPr>
      <w:drawing>
        <wp:anchor distT="0" distB="0" distL="114300" distR="114300" simplePos="0" relativeHeight="251657216" behindDoc="0" locked="0" layoutInCell="1" allowOverlap="1">
          <wp:simplePos x="0" y="0"/>
          <wp:positionH relativeFrom="page">
            <wp:align>right</wp:align>
          </wp:positionH>
          <wp:positionV relativeFrom="page">
            <wp:align>top</wp:align>
          </wp:positionV>
          <wp:extent cx="3067685" cy="10058400"/>
          <wp:effectExtent l="0" t="0" r="5715" b="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7685" cy="100584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27" w:rsidRPr="00482DAA" w:rsidRDefault="00501427" w:rsidP="00482DAA">
    <w:pPr>
      <w:pStyle w:val="Header"/>
      <w:rPr>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27" w:rsidRPr="000711C8" w:rsidRDefault="00501427" w:rsidP="000711C8">
    <w:pPr>
      <w:pStyle w:val="Header"/>
      <w:rPr>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27" w:rsidRPr="005000C6" w:rsidRDefault="00501427" w:rsidP="00D75025">
    <w:pPr>
      <w:widowControl/>
      <w:tabs>
        <w:tab w:val="left" w:pos="360"/>
      </w:tabs>
      <w:rPr>
        <w:i/>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278AF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468992E"/>
    <w:lvl w:ilvl="0">
      <w:start w:val="1"/>
      <w:numFmt w:val="decimal"/>
      <w:lvlText w:val="%1."/>
      <w:lvlJc w:val="left"/>
      <w:pPr>
        <w:tabs>
          <w:tab w:val="num" w:pos="1800"/>
        </w:tabs>
        <w:ind w:left="1800" w:hanging="360"/>
      </w:pPr>
    </w:lvl>
  </w:abstractNum>
  <w:abstractNum w:abstractNumId="2">
    <w:nsid w:val="FFFFFF7D"/>
    <w:multiLevelType w:val="singleLevel"/>
    <w:tmpl w:val="B89484B2"/>
    <w:lvl w:ilvl="0">
      <w:start w:val="1"/>
      <w:numFmt w:val="decimal"/>
      <w:lvlText w:val="%1."/>
      <w:lvlJc w:val="left"/>
      <w:pPr>
        <w:tabs>
          <w:tab w:val="num" w:pos="1440"/>
        </w:tabs>
        <w:ind w:left="1440" w:hanging="360"/>
      </w:pPr>
    </w:lvl>
  </w:abstractNum>
  <w:abstractNum w:abstractNumId="3">
    <w:nsid w:val="FFFFFF7E"/>
    <w:multiLevelType w:val="singleLevel"/>
    <w:tmpl w:val="762C17C0"/>
    <w:lvl w:ilvl="0">
      <w:start w:val="1"/>
      <w:numFmt w:val="decimal"/>
      <w:lvlText w:val="%1."/>
      <w:lvlJc w:val="left"/>
      <w:pPr>
        <w:tabs>
          <w:tab w:val="num" w:pos="1080"/>
        </w:tabs>
        <w:ind w:left="1080" w:hanging="360"/>
      </w:pPr>
    </w:lvl>
  </w:abstractNum>
  <w:abstractNum w:abstractNumId="4">
    <w:nsid w:val="FFFFFF7F"/>
    <w:multiLevelType w:val="singleLevel"/>
    <w:tmpl w:val="A26EE38E"/>
    <w:lvl w:ilvl="0">
      <w:start w:val="1"/>
      <w:numFmt w:val="decimal"/>
      <w:lvlText w:val="%1."/>
      <w:lvlJc w:val="left"/>
      <w:pPr>
        <w:tabs>
          <w:tab w:val="num" w:pos="720"/>
        </w:tabs>
        <w:ind w:left="720" w:hanging="360"/>
      </w:pPr>
    </w:lvl>
  </w:abstractNum>
  <w:abstractNum w:abstractNumId="5">
    <w:nsid w:val="FFFFFF80"/>
    <w:multiLevelType w:val="singleLevel"/>
    <w:tmpl w:val="8536E5B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B94AAD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4546DB4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9288F75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5F2A100"/>
    <w:lvl w:ilvl="0">
      <w:start w:val="1"/>
      <w:numFmt w:val="decimal"/>
      <w:lvlText w:val="%1."/>
      <w:lvlJc w:val="left"/>
      <w:pPr>
        <w:tabs>
          <w:tab w:val="num" w:pos="360"/>
        </w:tabs>
        <w:ind w:left="360" w:hanging="360"/>
      </w:pPr>
    </w:lvl>
  </w:abstractNum>
  <w:abstractNum w:abstractNumId="10">
    <w:nsid w:val="FFFFFF89"/>
    <w:multiLevelType w:val="singleLevel"/>
    <w:tmpl w:val="1C58D7F6"/>
    <w:lvl w:ilvl="0">
      <w:start w:val="1"/>
      <w:numFmt w:val="bullet"/>
      <w:lvlText w:val=""/>
      <w:lvlJc w:val="left"/>
      <w:pPr>
        <w:tabs>
          <w:tab w:val="num" w:pos="360"/>
        </w:tabs>
        <w:ind w:left="360" w:hanging="360"/>
      </w:pPr>
      <w:rPr>
        <w:rFonts w:ascii="Symbol" w:hAnsi="Symbol" w:hint="default"/>
      </w:rPr>
    </w:lvl>
  </w:abstractNum>
  <w:abstractNum w:abstractNumId="11">
    <w:nsid w:val="62E7753D"/>
    <w:multiLevelType w:val="hybridMultilevel"/>
    <w:tmpl w:val="C038A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mirrorMargins/>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BB6"/>
    <w:rsid w:val="00015466"/>
    <w:rsid w:val="000531F7"/>
    <w:rsid w:val="000570E9"/>
    <w:rsid w:val="000618EE"/>
    <w:rsid w:val="00064C7B"/>
    <w:rsid w:val="000677D7"/>
    <w:rsid w:val="000705B3"/>
    <w:rsid w:val="00070964"/>
    <w:rsid w:val="000711C8"/>
    <w:rsid w:val="0007748F"/>
    <w:rsid w:val="00077535"/>
    <w:rsid w:val="000808AC"/>
    <w:rsid w:val="00095C6A"/>
    <w:rsid w:val="000C346E"/>
    <w:rsid w:val="000D14B7"/>
    <w:rsid w:val="000E71F1"/>
    <w:rsid w:val="000F6129"/>
    <w:rsid w:val="001228EF"/>
    <w:rsid w:val="001305A7"/>
    <w:rsid w:val="001814A1"/>
    <w:rsid w:val="00183737"/>
    <w:rsid w:val="001876C7"/>
    <w:rsid w:val="0019143F"/>
    <w:rsid w:val="00191F60"/>
    <w:rsid w:val="00194FA0"/>
    <w:rsid w:val="001966D6"/>
    <w:rsid w:val="001A5A57"/>
    <w:rsid w:val="001B2E2C"/>
    <w:rsid w:val="001B5D83"/>
    <w:rsid w:val="001C1763"/>
    <w:rsid w:val="001C4BA7"/>
    <w:rsid w:val="001D20B1"/>
    <w:rsid w:val="001D362B"/>
    <w:rsid w:val="001E011A"/>
    <w:rsid w:val="001F2E75"/>
    <w:rsid w:val="002119D7"/>
    <w:rsid w:val="0021620B"/>
    <w:rsid w:val="002279EF"/>
    <w:rsid w:val="00233E2D"/>
    <w:rsid w:val="00254ABD"/>
    <w:rsid w:val="00267B29"/>
    <w:rsid w:val="00276CC4"/>
    <w:rsid w:val="002862C8"/>
    <w:rsid w:val="00290DF1"/>
    <w:rsid w:val="002932D3"/>
    <w:rsid w:val="002957FE"/>
    <w:rsid w:val="002978DD"/>
    <w:rsid w:val="002A26C2"/>
    <w:rsid w:val="002A4E7F"/>
    <w:rsid w:val="002E7C4B"/>
    <w:rsid w:val="002F53DD"/>
    <w:rsid w:val="00304457"/>
    <w:rsid w:val="00311573"/>
    <w:rsid w:val="00317EBC"/>
    <w:rsid w:val="00325F82"/>
    <w:rsid w:val="0033070D"/>
    <w:rsid w:val="0034562E"/>
    <w:rsid w:val="00352210"/>
    <w:rsid w:val="0035290E"/>
    <w:rsid w:val="00356FF3"/>
    <w:rsid w:val="00360D0A"/>
    <w:rsid w:val="003676F2"/>
    <w:rsid w:val="003733F9"/>
    <w:rsid w:val="0037476D"/>
    <w:rsid w:val="00376BDC"/>
    <w:rsid w:val="00376D92"/>
    <w:rsid w:val="00383716"/>
    <w:rsid w:val="00383DB4"/>
    <w:rsid w:val="003A1F06"/>
    <w:rsid w:val="003A4BA3"/>
    <w:rsid w:val="003A4C25"/>
    <w:rsid w:val="003A73D5"/>
    <w:rsid w:val="003C0CE9"/>
    <w:rsid w:val="003C123C"/>
    <w:rsid w:val="003D219B"/>
    <w:rsid w:val="003D6B17"/>
    <w:rsid w:val="003E53EB"/>
    <w:rsid w:val="003F5887"/>
    <w:rsid w:val="003F7F34"/>
    <w:rsid w:val="004111A6"/>
    <w:rsid w:val="00415B2E"/>
    <w:rsid w:val="00416735"/>
    <w:rsid w:val="00420BF7"/>
    <w:rsid w:val="0042142D"/>
    <w:rsid w:val="004227A6"/>
    <w:rsid w:val="00424399"/>
    <w:rsid w:val="00445C86"/>
    <w:rsid w:val="0045072E"/>
    <w:rsid w:val="00456EB1"/>
    <w:rsid w:val="00463014"/>
    <w:rsid w:val="004631A8"/>
    <w:rsid w:val="00465BA1"/>
    <w:rsid w:val="00467183"/>
    <w:rsid w:val="00482DAA"/>
    <w:rsid w:val="004A6E11"/>
    <w:rsid w:val="004C7136"/>
    <w:rsid w:val="004E07E6"/>
    <w:rsid w:val="004E5D5A"/>
    <w:rsid w:val="004F668B"/>
    <w:rsid w:val="005000C6"/>
    <w:rsid w:val="00501427"/>
    <w:rsid w:val="00510492"/>
    <w:rsid w:val="00520D18"/>
    <w:rsid w:val="00525813"/>
    <w:rsid w:val="0053404C"/>
    <w:rsid w:val="00536931"/>
    <w:rsid w:val="00540893"/>
    <w:rsid w:val="00543DCC"/>
    <w:rsid w:val="00566275"/>
    <w:rsid w:val="005830B9"/>
    <w:rsid w:val="00583839"/>
    <w:rsid w:val="00591A30"/>
    <w:rsid w:val="005A0B0D"/>
    <w:rsid w:val="005A33A3"/>
    <w:rsid w:val="005A3802"/>
    <w:rsid w:val="005A48BA"/>
    <w:rsid w:val="005A6CE0"/>
    <w:rsid w:val="005C14EB"/>
    <w:rsid w:val="005E2174"/>
    <w:rsid w:val="005E34BF"/>
    <w:rsid w:val="005F26D7"/>
    <w:rsid w:val="006137A9"/>
    <w:rsid w:val="00617815"/>
    <w:rsid w:val="006236F6"/>
    <w:rsid w:val="006306C2"/>
    <w:rsid w:val="0064312C"/>
    <w:rsid w:val="006455AB"/>
    <w:rsid w:val="00645EA1"/>
    <w:rsid w:val="0066234C"/>
    <w:rsid w:val="00663E48"/>
    <w:rsid w:val="00667D47"/>
    <w:rsid w:val="0067111F"/>
    <w:rsid w:val="00671B5A"/>
    <w:rsid w:val="00671D54"/>
    <w:rsid w:val="00681C12"/>
    <w:rsid w:val="00692FC0"/>
    <w:rsid w:val="006A39C5"/>
    <w:rsid w:val="006A43DF"/>
    <w:rsid w:val="006A44E9"/>
    <w:rsid w:val="006B1BB5"/>
    <w:rsid w:val="006B27F1"/>
    <w:rsid w:val="006B65B7"/>
    <w:rsid w:val="006C5112"/>
    <w:rsid w:val="006E1A3E"/>
    <w:rsid w:val="006E4DBD"/>
    <w:rsid w:val="006E6B9B"/>
    <w:rsid w:val="006F32C8"/>
    <w:rsid w:val="006F3691"/>
    <w:rsid w:val="006F7A00"/>
    <w:rsid w:val="00700ECD"/>
    <w:rsid w:val="00711846"/>
    <w:rsid w:val="00713D0D"/>
    <w:rsid w:val="00716E5F"/>
    <w:rsid w:val="007251B0"/>
    <w:rsid w:val="0072577E"/>
    <w:rsid w:val="00740CB1"/>
    <w:rsid w:val="00741B57"/>
    <w:rsid w:val="00756201"/>
    <w:rsid w:val="00757CDC"/>
    <w:rsid w:val="007646F2"/>
    <w:rsid w:val="007721C8"/>
    <w:rsid w:val="00775A4D"/>
    <w:rsid w:val="00775FCB"/>
    <w:rsid w:val="00783DDA"/>
    <w:rsid w:val="00794F0E"/>
    <w:rsid w:val="007A57D2"/>
    <w:rsid w:val="007A7B45"/>
    <w:rsid w:val="007B19D1"/>
    <w:rsid w:val="007B674D"/>
    <w:rsid w:val="007C6FE6"/>
    <w:rsid w:val="007E63DA"/>
    <w:rsid w:val="007E658A"/>
    <w:rsid w:val="007F1380"/>
    <w:rsid w:val="007F49E2"/>
    <w:rsid w:val="00815085"/>
    <w:rsid w:val="0082191B"/>
    <w:rsid w:val="0082199C"/>
    <w:rsid w:val="00823E28"/>
    <w:rsid w:val="0082415F"/>
    <w:rsid w:val="0083569C"/>
    <w:rsid w:val="00876AE2"/>
    <w:rsid w:val="008812CB"/>
    <w:rsid w:val="008855E7"/>
    <w:rsid w:val="008877A5"/>
    <w:rsid w:val="00887B53"/>
    <w:rsid w:val="00887D8E"/>
    <w:rsid w:val="008928DA"/>
    <w:rsid w:val="00893798"/>
    <w:rsid w:val="008939D9"/>
    <w:rsid w:val="008C4653"/>
    <w:rsid w:val="008C68E9"/>
    <w:rsid w:val="008D3D14"/>
    <w:rsid w:val="008E37A4"/>
    <w:rsid w:val="008E63EF"/>
    <w:rsid w:val="008F06AF"/>
    <w:rsid w:val="00906FC6"/>
    <w:rsid w:val="00907001"/>
    <w:rsid w:val="00910272"/>
    <w:rsid w:val="0091036A"/>
    <w:rsid w:val="009128A1"/>
    <w:rsid w:val="0091643B"/>
    <w:rsid w:val="009232FE"/>
    <w:rsid w:val="00941FE6"/>
    <w:rsid w:val="009747F3"/>
    <w:rsid w:val="00982615"/>
    <w:rsid w:val="00987D6F"/>
    <w:rsid w:val="00992101"/>
    <w:rsid w:val="009967F4"/>
    <w:rsid w:val="00997BDC"/>
    <w:rsid w:val="009A3517"/>
    <w:rsid w:val="009A44F8"/>
    <w:rsid w:val="009B1987"/>
    <w:rsid w:val="009B51AA"/>
    <w:rsid w:val="009B71AC"/>
    <w:rsid w:val="009C19CA"/>
    <w:rsid w:val="009D20D3"/>
    <w:rsid w:val="009D549E"/>
    <w:rsid w:val="009F06E9"/>
    <w:rsid w:val="009F3852"/>
    <w:rsid w:val="009F4925"/>
    <w:rsid w:val="009F7C63"/>
    <w:rsid w:val="00A01BCE"/>
    <w:rsid w:val="00A01F40"/>
    <w:rsid w:val="00A21624"/>
    <w:rsid w:val="00A24B61"/>
    <w:rsid w:val="00A371BA"/>
    <w:rsid w:val="00A4246F"/>
    <w:rsid w:val="00A42F47"/>
    <w:rsid w:val="00A43A13"/>
    <w:rsid w:val="00A52EDD"/>
    <w:rsid w:val="00A539DF"/>
    <w:rsid w:val="00A704C7"/>
    <w:rsid w:val="00AA2550"/>
    <w:rsid w:val="00AA78E8"/>
    <w:rsid w:val="00AC7E4F"/>
    <w:rsid w:val="00AD0D42"/>
    <w:rsid w:val="00AD4CA0"/>
    <w:rsid w:val="00AD6FF4"/>
    <w:rsid w:val="00AD7BB6"/>
    <w:rsid w:val="00AE3909"/>
    <w:rsid w:val="00AF0F02"/>
    <w:rsid w:val="00AF560C"/>
    <w:rsid w:val="00AF6DD2"/>
    <w:rsid w:val="00B1613E"/>
    <w:rsid w:val="00B2538D"/>
    <w:rsid w:val="00B3128F"/>
    <w:rsid w:val="00B34E14"/>
    <w:rsid w:val="00B4089A"/>
    <w:rsid w:val="00B61F85"/>
    <w:rsid w:val="00B65065"/>
    <w:rsid w:val="00B74435"/>
    <w:rsid w:val="00B91CFE"/>
    <w:rsid w:val="00B95603"/>
    <w:rsid w:val="00BA2337"/>
    <w:rsid w:val="00BA4A5B"/>
    <w:rsid w:val="00BA7830"/>
    <w:rsid w:val="00BB1192"/>
    <w:rsid w:val="00BB2AE4"/>
    <w:rsid w:val="00BC45ED"/>
    <w:rsid w:val="00BC7973"/>
    <w:rsid w:val="00BD3765"/>
    <w:rsid w:val="00BD3ED3"/>
    <w:rsid w:val="00BD4C3D"/>
    <w:rsid w:val="00BE02AE"/>
    <w:rsid w:val="00BE481A"/>
    <w:rsid w:val="00BF6BE2"/>
    <w:rsid w:val="00BF6C16"/>
    <w:rsid w:val="00C00911"/>
    <w:rsid w:val="00C029C1"/>
    <w:rsid w:val="00C12AB1"/>
    <w:rsid w:val="00C14B81"/>
    <w:rsid w:val="00C40498"/>
    <w:rsid w:val="00C408E3"/>
    <w:rsid w:val="00C50A5A"/>
    <w:rsid w:val="00C51655"/>
    <w:rsid w:val="00C528C9"/>
    <w:rsid w:val="00C5394F"/>
    <w:rsid w:val="00C83C46"/>
    <w:rsid w:val="00C84A42"/>
    <w:rsid w:val="00C858FB"/>
    <w:rsid w:val="00C90A19"/>
    <w:rsid w:val="00C94FAE"/>
    <w:rsid w:val="00CA1CE2"/>
    <w:rsid w:val="00CA1FE9"/>
    <w:rsid w:val="00CA2A9D"/>
    <w:rsid w:val="00CB6684"/>
    <w:rsid w:val="00CC28D2"/>
    <w:rsid w:val="00CE18EB"/>
    <w:rsid w:val="00CE46A0"/>
    <w:rsid w:val="00CE5F8C"/>
    <w:rsid w:val="00CF24E5"/>
    <w:rsid w:val="00CF5854"/>
    <w:rsid w:val="00CF7B50"/>
    <w:rsid w:val="00D00868"/>
    <w:rsid w:val="00D01C0E"/>
    <w:rsid w:val="00D03519"/>
    <w:rsid w:val="00D050D8"/>
    <w:rsid w:val="00D13254"/>
    <w:rsid w:val="00D22107"/>
    <w:rsid w:val="00D22AD3"/>
    <w:rsid w:val="00D371E8"/>
    <w:rsid w:val="00D4297A"/>
    <w:rsid w:val="00D44AB4"/>
    <w:rsid w:val="00D46617"/>
    <w:rsid w:val="00D46F99"/>
    <w:rsid w:val="00D53DC6"/>
    <w:rsid w:val="00D604DC"/>
    <w:rsid w:val="00D6113C"/>
    <w:rsid w:val="00D62050"/>
    <w:rsid w:val="00D6725A"/>
    <w:rsid w:val="00D75025"/>
    <w:rsid w:val="00D903F8"/>
    <w:rsid w:val="00D960C4"/>
    <w:rsid w:val="00D96EF0"/>
    <w:rsid w:val="00DB3896"/>
    <w:rsid w:val="00DB4FAE"/>
    <w:rsid w:val="00DB6E98"/>
    <w:rsid w:val="00DD085D"/>
    <w:rsid w:val="00DD5D59"/>
    <w:rsid w:val="00E10426"/>
    <w:rsid w:val="00E1176F"/>
    <w:rsid w:val="00E17E38"/>
    <w:rsid w:val="00E23ACB"/>
    <w:rsid w:val="00E341B6"/>
    <w:rsid w:val="00E45AE2"/>
    <w:rsid w:val="00E475B0"/>
    <w:rsid w:val="00E65574"/>
    <w:rsid w:val="00E66988"/>
    <w:rsid w:val="00E71440"/>
    <w:rsid w:val="00E851DA"/>
    <w:rsid w:val="00E9168A"/>
    <w:rsid w:val="00E9230F"/>
    <w:rsid w:val="00E95E28"/>
    <w:rsid w:val="00EA35BD"/>
    <w:rsid w:val="00EB42B1"/>
    <w:rsid w:val="00EB62DD"/>
    <w:rsid w:val="00ED3DBB"/>
    <w:rsid w:val="00EE1557"/>
    <w:rsid w:val="00EE3B06"/>
    <w:rsid w:val="00EE4533"/>
    <w:rsid w:val="00EF5A26"/>
    <w:rsid w:val="00EF7612"/>
    <w:rsid w:val="00F1096A"/>
    <w:rsid w:val="00F12A30"/>
    <w:rsid w:val="00F22475"/>
    <w:rsid w:val="00F24D92"/>
    <w:rsid w:val="00F256CF"/>
    <w:rsid w:val="00F27B3A"/>
    <w:rsid w:val="00F27B81"/>
    <w:rsid w:val="00F40C73"/>
    <w:rsid w:val="00F55423"/>
    <w:rsid w:val="00F621CF"/>
    <w:rsid w:val="00F70A64"/>
    <w:rsid w:val="00F710A9"/>
    <w:rsid w:val="00F84A41"/>
    <w:rsid w:val="00F84AA8"/>
    <w:rsid w:val="00F857D9"/>
    <w:rsid w:val="00F903AA"/>
    <w:rsid w:val="00F93887"/>
    <w:rsid w:val="00FB2239"/>
    <w:rsid w:val="00FB59C3"/>
    <w:rsid w:val="00FC024C"/>
    <w:rsid w:val="00FD11DA"/>
    <w:rsid w:val="00FD1CBB"/>
    <w:rsid w:val="00FD5AD5"/>
    <w:rsid w:val="00FF4C95"/>
    <w:rsid w:val="00FF561C"/>
    <w:rsid w:val="00FF56D7"/>
    <w:rsid w:val="00FF65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snapToGrid w:val="0"/>
      <w:sz w:val="24"/>
    </w:rPr>
  </w:style>
  <w:style w:type="paragraph" w:styleId="Heading1">
    <w:name w:val="heading 1"/>
    <w:basedOn w:val="Normal"/>
    <w:next w:val="Normal"/>
    <w:qFormat/>
    <w:rsid w:val="00EA35BD"/>
    <w:pPr>
      <w:keepNext/>
      <w:widowControl/>
      <w:jc w:val="center"/>
      <w:outlineLvl w:val="0"/>
    </w:pPr>
    <w:rPr>
      <w:b/>
      <w:caps/>
      <w:sz w:val="22"/>
      <w:szCs w:val="22"/>
    </w:rPr>
  </w:style>
  <w:style w:type="paragraph" w:styleId="Heading2">
    <w:name w:val="heading 2"/>
    <w:basedOn w:val="Normal"/>
    <w:next w:val="Normal"/>
    <w:qFormat/>
    <w:rsid w:val="00A24B61"/>
    <w:pPr>
      <w:keepNext/>
      <w:keepLines/>
      <w:widowControl/>
      <w:tabs>
        <w:tab w:val="left" w:pos="540"/>
      </w:tabs>
      <w:ind w:left="547" w:hanging="547"/>
      <w:outlineLvl w:val="1"/>
    </w:pPr>
    <w:rPr>
      <w:b/>
      <w:caps/>
      <w:sz w:val="22"/>
      <w:szCs w:val="22"/>
    </w:rPr>
  </w:style>
  <w:style w:type="paragraph" w:styleId="Heading3">
    <w:name w:val="heading 3"/>
    <w:basedOn w:val="Normal"/>
    <w:next w:val="Normal"/>
    <w:qFormat/>
    <w:rsid w:val="009B51AA"/>
    <w:pPr>
      <w:keepNext/>
      <w:widowControl/>
      <w:tabs>
        <w:tab w:val="left" w:pos="720"/>
      </w:tabs>
      <w:ind w:left="720" w:hanging="720"/>
      <w:outlineLvl w:val="2"/>
    </w:pPr>
    <w:rPr>
      <w:b/>
      <w:sz w:val="22"/>
    </w:rPr>
  </w:style>
  <w:style w:type="paragraph" w:styleId="Heading4">
    <w:name w:val="heading 4"/>
    <w:basedOn w:val="Normal"/>
    <w:next w:val="Normal"/>
    <w:qFormat/>
    <w:rsid w:val="00681C12"/>
    <w:pPr>
      <w:keepNext/>
      <w:widowControl/>
      <w:tabs>
        <w:tab w:val="left" w:pos="900"/>
      </w:tabs>
      <w:ind w:left="907" w:hanging="907"/>
      <w:outlineLvl w:val="3"/>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Caption">
    <w:name w:val="caption"/>
    <w:basedOn w:val="Normal"/>
    <w:next w:val="Normal"/>
    <w:qFormat/>
    <w:rsid w:val="0082199C"/>
    <w:pPr>
      <w:spacing w:before="120"/>
      <w:jc w:val="center"/>
    </w:pPr>
    <w:rPr>
      <w:b/>
      <w:sz w:val="20"/>
    </w:rPr>
  </w:style>
  <w:style w:type="paragraph" w:customStyle="1" w:styleId="LISTSHEADING">
    <w:name w:val="LISTS HEADING"/>
    <w:basedOn w:val="Normal"/>
    <w:rsid w:val="0091036A"/>
    <w:pPr>
      <w:tabs>
        <w:tab w:val="center" w:pos="9000"/>
      </w:tabs>
    </w:pPr>
    <w:rPr>
      <w:b/>
      <w:sz w:val="22"/>
      <w:szCs w:val="22"/>
    </w:rPr>
  </w:style>
  <w:style w:type="paragraph" w:styleId="Header">
    <w:name w:val="header"/>
    <w:basedOn w:val="Normal"/>
    <w:link w:val="HeaderChar"/>
    <w:uiPriority w:val="99"/>
    <w:rsid w:val="00AD7BB6"/>
    <w:pPr>
      <w:tabs>
        <w:tab w:val="center" w:pos="4320"/>
        <w:tab w:val="right" w:pos="8640"/>
      </w:tabs>
    </w:pPr>
  </w:style>
  <w:style w:type="paragraph" w:styleId="Footer">
    <w:name w:val="footer"/>
    <w:basedOn w:val="Normal"/>
    <w:link w:val="FooterChar"/>
    <w:uiPriority w:val="99"/>
    <w:rsid w:val="00AD7BB6"/>
    <w:pPr>
      <w:tabs>
        <w:tab w:val="center" w:pos="4320"/>
        <w:tab w:val="right" w:pos="8640"/>
      </w:tabs>
    </w:pPr>
  </w:style>
  <w:style w:type="paragraph" w:customStyle="1" w:styleId="Reporttitle">
    <w:name w:val="Report title"/>
    <w:basedOn w:val="Normal"/>
    <w:rsid w:val="00B95603"/>
    <w:pPr>
      <w:widowControl/>
    </w:pPr>
    <w:rPr>
      <w:rFonts w:ascii="Helvetica" w:hAnsi="Helvetica"/>
      <w:b/>
      <w:sz w:val="48"/>
    </w:rPr>
  </w:style>
  <w:style w:type="paragraph" w:customStyle="1" w:styleId="Titlepage-date">
    <w:name w:val="Title page-date"/>
    <w:basedOn w:val="Normal"/>
    <w:qFormat/>
    <w:rsid w:val="00B95603"/>
    <w:pPr>
      <w:widowControl/>
    </w:pPr>
    <w:rPr>
      <w:rFonts w:ascii="Helvetica" w:hAnsi="Helvetica"/>
      <w:b/>
      <w:sz w:val="36"/>
    </w:rPr>
  </w:style>
  <w:style w:type="paragraph" w:customStyle="1" w:styleId="Title-authorname">
    <w:name w:val="Title-author name"/>
    <w:basedOn w:val="Normal"/>
    <w:rsid w:val="004F668B"/>
    <w:pPr>
      <w:widowControl/>
    </w:pPr>
    <w:rPr>
      <w:rFonts w:ascii="Helvetica" w:hAnsi="Helvetica"/>
      <w:b/>
    </w:rPr>
  </w:style>
  <w:style w:type="paragraph" w:customStyle="1" w:styleId="FIGCAP2line">
    <w:name w:val="FIGCAP 2 line"/>
    <w:basedOn w:val="BodyText"/>
    <w:rsid w:val="00A21624"/>
    <w:pPr>
      <w:spacing w:before="120"/>
    </w:pPr>
    <w:rPr>
      <w:b/>
      <w:sz w:val="20"/>
    </w:rPr>
  </w:style>
  <w:style w:type="character" w:styleId="PageNumber">
    <w:name w:val="page number"/>
    <w:basedOn w:val="DefaultParagraphFont"/>
    <w:rsid w:val="00907001"/>
  </w:style>
  <w:style w:type="paragraph" w:customStyle="1" w:styleId="figlist">
    <w:name w:val="figlist"/>
    <w:basedOn w:val="Normal"/>
    <w:rsid w:val="005A3802"/>
    <w:pPr>
      <w:widowControl/>
      <w:tabs>
        <w:tab w:val="center" w:pos="270"/>
        <w:tab w:val="left" w:pos="1080"/>
        <w:tab w:val="right" w:leader="dot" w:pos="9000"/>
      </w:tabs>
      <w:ind w:left="1080" w:right="540" w:hanging="1080"/>
    </w:pPr>
    <w:rPr>
      <w:sz w:val="22"/>
    </w:rPr>
  </w:style>
  <w:style w:type="paragraph" w:customStyle="1" w:styleId="DISCLAIMER">
    <w:name w:val="DISCLAIMER"/>
    <w:basedOn w:val="BodyText"/>
    <w:rsid w:val="006F7A00"/>
    <w:pPr>
      <w:ind w:firstLine="0"/>
      <w:jc w:val="both"/>
    </w:pPr>
    <w:rPr>
      <w:rFonts w:ascii="Arial" w:hAnsi="Arial" w:cs="Arial"/>
      <w:sz w:val="18"/>
      <w:szCs w:val="18"/>
    </w:rPr>
  </w:style>
  <w:style w:type="paragraph" w:customStyle="1" w:styleId="references">
    <w:name w:val="references"/>
    <w:basedOn w:val="BodyText"/>
    <w:rsid w:val="00267B29"/>
  </w:style>
  <w:style w:type="paragraph" w:styleId="BodyText">
    <w:name w:val="Body Text"/>
    <w:basedOn w:val="Normal"/>
    <w:rsid w:val="0091036A"/>
    <w:pPr>
      <w:widowControl/>
      <w:ind w:firstLine="360"/>
    </w:pPr>
    <w:rPr>
      <w:sz w:val="22"/>
    </w:rPr>
  </w:style>
  <w:style w:type="paragraph" w:customStyle="1" w:styleId="FIGCAP1line">
    <w:name w:val="FIGCAP 1 line"/>
    <w:basedOn w:val="FIGCAP2line"/>
    <w:rsid w:val="009B71AC"/>
    <w:pPr>
      <w:ind w:firstLine="0"/>
      <w:jc w:val="center"/>
    </w:pPr>
  </w:style>
  <w:style w:type="paragraph" w:customStyle="1" w:styleId="FIGBOX">
    <w:name w:val="FIGBOX"/>
    <w:basedOn w:val="Normal"/>
    <w:rsid w:val="009B71AC"/>
    <w:pPr>
      <w:keepNext/>
      <w:widowControl/>
      <w:tabs>
        <w:tab w:val="left" w:pos="360"/>
      </w:tabs>
      <w:jc w:val="center"/>
    </w:pPr>
    <w:rPr>
      <w:sz w:val="22"/>
    </w:rPr>
  </w:style>
  <w:style w:type="paragraph" w:customStyle="1" w:styleId="TOC1">
    <w:name w:val="TOC1"/>
    <w:basedOn w:val="Normal"/>
    <w:rsid w:val="006B1BB5"/>
    <w:pPr>
      <w:widowControl/>
      <w:tabs>
        <w:tab w:val="left" w:pos="360"/>
        <w:tab w:val="right" w:leader="dot" w:pos="9000"/>
      </w:tabs>
      <w:ind w:left="360" w:right="630" w:hanging="360"/>
    </w:pPr>
    <w:rPr>
      <w:sz w:val="22"/>
    </w:rPr>
  </w:style>
  <w:style w:type="paragraph" w:customStyle="1" w:styleId="TOC2">
    <w:name w:val="TOC2"/>
    <w:basedOn w:val="Normal"/>
    <w:rsid w:val="00992101"/>
    <w:pPr>
      <w:widowControl/>
      <w:tabs>
        <w:tab w:val="left" w:pos="900"/>
        <w:tab w:val="right" w:leader="dot" w:pos="9000"/>
      </w:tabs>
      <w:ind w:left="900" w:right="630" w:hanging="540"/>
    </w:pPr>
    <w:rPr>
      <w:sz w:val="22"/>
    </w:rPr>
  </w:style>
  <w:style w:type="paragraph" w:customStyle="1" w:styleId="TOC3">
    <w:name w:val="TOC3"/>
    <w:basedOn w:val="Normal"/>
    <w:rsid w:val="00992101"/>
    <w:pPr>
      <w:widowControl/>
      <w:tabs>
        <w:tab w:val="left" w:pos="1620"/>
        <w:tab w:val="right" w:leader="dot" w:pos="9000"/>
      </w:tabs>
      <w:ind w:left="1620" w:right="630" w:hanging="720"/>
    </w:pPr>
    <w:rPr>
      <w:sz w:val="22"/>
    </w:rPr>
  </w:style>
  <w:style w:type="paragraph" w:customStyle="1" w:styleId="FOOTNOTE">
    <w:name w:val="FOOTNOTE"/>
    <w:basedOn w:val="Normal"/>
    <w:rsid w:val="00D03519"/>
    <w:pPr>
      <w:widowControl/>
      <w:tabs>
        <w:tab w:val="left" w:pos="360"/>
      </w:tabs>
      <w:ind w:firstLine="360"/>
    </w:pPr>
    <w:rPr>
      <w:sz w:val="18"/>
      <w:szCs w:val="18"/>
    </w:rPr>
  </w:style>
  <w:style w:type="paragraph" w:customStyle="1" w:styleId="TABLECAP">
    <w:name w:val="TABLE CAP"/>
    <w:basedOn w:val="Normal"/>
    <w:rsid w:val="00EA35BD"/>
    <w:pPr>
      <w:keepNext/>
      <w:keepLines/>
      <w:widowControl/>
      <w:tabs>
        <w:tab w:val="left" w:pos="360"/>
      </w:tabs>
      <w:spacing w:after="120"/>
      <w:jc w:val="center"/>
    </w:pPr>
    <w:rPr>
      <w:b/>
      <w:sz w:val="20"/>
    </w:rPr>
  </w:style>
  <w:style w:type="paragraph" w:customStyle="1" w:styleId="Heading-Appendix">
    <w:name w:val="Heading  - Appendix"/>
    <w:basedOn w:val="Heading1"/>
    <w:rsid w:val="00D75025"/>
    <w:pPr>
      <w:spacing w:after="120"/>
    </w:pPr>
    <w:rPr>
      <w:caps w:val="0"/>
      <w:sz w:val="28"/>
      <w:szCs w:val="28"/>
    </w:rPr>
  </w:style>
  <w:style w:type="table" w:styleId="TableGrid">
    <w:name w:val="Table Grid"/>
    <w:basedOn w:val="TableNormal"/>
    <w:uiPriority w:val="59"/>
    <w:rsid w:val="008928D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TERNALDISTRIBUTION">
    <w:name w:val="EXTERNAL DISTRIBUTION"/>
    <w:basedOn w:val="Normal"/>
    <w:rsid w:val="002279EF"/>
    <w:pPr>
      <w:widowControl/>
      <w:tabs>
        <w:tab w:val="right" w:pos="720"/>
        <w:tab w:val="left" w:pos="900"/>
      </w:tabs>
      <w:ind w:left="900" w:hanging="900"/>
    </w:pPr>
    <w:rPr>
      <w:sz w:val="22"/>
    </w:rPr>
  </w:style>
  <w:style w:type="paragraph" w:customStyle="1" w:styleId="REFS-hangindented">
    <w:name w:val="REFS - hangindented"/>
    <w:basedOn w:val="references"/>
    <w:rsid w:val="00267B29"/>
  </w:style>
  <w:style w:type="character" w:styleId="Hyperlink">
    <w:name w:val="Hyperlink"/>
    <w:uiPriority w:val="99"/>
    <w:rsid w:val="002A4E7F"/>
    <w:rPr>
      <w:color w:val="0000FF"/>
      <w:u w:val="single"/>
    </w:rPr>
  </w:style>
  <w:style w:type="paragraph" w:customStyle="1" w:styleId="DISCLAIMER-short">
    <w:name w:val="DISCLAIMER-short"/>
    <w:basedOn w:val="Normal"/>
    <w:next w:val="Normal"/>
    <w:rsid w:val="00D050D8"/>
    <w:pPr>
      <w:widowControl/>
      <w:jc w:val="both"/>
    </w:pPr>
    <w:rPr>
      <w:rFonts w:ascii="Arial" w:hAnsi="Arial" w:cs="Arial"/>
      <w:snapToGrid/>
      <w:sz w:val="18"/>
      <w:szCs w:val="18"/>
    </w:rPr>
  </w:style>
  <w:style w:type="character" w:customStyle="1" w:styleId="HeaderChar">
    <w:name w:val="Header Char"/>
    <w:link w:val="Header"/>
    <w:uiPriority w:val="99"/>
    <w:locked/>
    <w:rsid w:val="00D050D8"/>
    <w:rPr>
      <w:snapToGrid w:val="0"/>
      <w:sz w:val="24"/>
    </w:rPr>
  </w:style>
  <w:style w:type="paragraph" w:customStyle="1" w:styleId="Coverpage-reporttitle">
    <w:name w:val="Cover page-report title"/>
    <w:basedOn w:val="Normal"/>
    <w:next w:val="Normal"/>
    <w:rsid w:val="00D050D8"/>
    <w:pPr>
      <w:pBdr>
        <w:top w:val="single" w:sz="48" w:space="1" w:color="18783D"/>
        <w:left w:val="single" w:sz="48" w:space="1" w:color="18783D"/>
        <w:bottom w:val="single" w:sz="48" w:space="1" w:color="18783D"/>
        <w:right w:val="single" w:sz="48" w:space="1" w:color="18783D"/>
      </w:pBdr>
      <w:shd w:val="clear" w:color="auto" w:fill="18783D"/>
      <w:spacing w:before="1080" w:line="560" w:lineRule="atLeast"/>
    </w:pPr>
    <w:rPr>
      <w:rFonts w:ascii="Arial" w:hAnsi="Arial" w:cs="Calibri"/>
      <w:b/>
      <w:snapToGrid/>
      <w:color w:val="FFFFFF"/>
      <w:sz w:val="48"/>
      <w:szCs w:val="48"/>
    </w:rPr>
  </w:style>
  <w:style w:type="paragraph" w:customStyle="1" w:styleId="Coverpage-date">
    <w:name w:val="Cover page-date"/>
    <w:basedOn w:val="Normal"/>
    <w:next w:val="Normal"/>
    <w:rsid w:val="00D050D8"/>
    <w:pPr>
      <w:tabs>
        <w:tab w:val="left" w:pos="360"/>
      </w:tabs>
      <w:ind w:left="6480"/>
    </w:pPr>
    <w:rPr>
      <w:rFonts w:ascii="Arial" w:hAnsi="Arial" w:cs="Arial"/>
      <w:b/>
      <w:snapToGrid/>
    </w:rPr>
  </w:style>
  <w:style w:type="paragraph" w:customStyle="1" w:styleId="Coverpage-authornames">
    <w:name w:val="Cover page-author names"/>
    <w:basedOn w:val="Normal"/>
    <w:rsid w:val="00D050D8"/>
    <w:pPr>
      <w:tabs>
        <w:tab w:val="left" w:pos="360"/>
      </w:tabs>
      <w:ind w:left="6480"/>
    </w:pPr>
    <w:rPr>
      <w:rFonts w:ascii="Arial" w:hAnsi="Arial" w:cs="Arial"/>
      <w:snapToGrid/>
    </w:rPr>
  </w:style>
  <w:style w:type="paragraph" w:customStyle="1" w:styleId="Titlepage-reportnumber">
    <w:name w:val="Title page-report number"/>
    <w:basedOn w:val="Normal"/>
    <w:qFormat/>
    <w:rsid w:val="00D050D8"/>
    <w:pPr>
      <w:tabs>
        <w:tab w:val="right" w:pos="9000"/>
      </w:tabs>
      <w:jc w:val="right"/>
    </w:pPr>
    <w:rPr>
      <w:rFonts w:cs="Arial"/>
      <w:b/>
      <w:snapToGrid/>
    </w:rPr>
  </w:style>
  <w:style w:type="paragraph" w:customStyle="1" w:styleId="Titlepage-reporttitle">
    <w:name w:val="Title page-report title"/>
    <w:basedOn w:val="Normal"/>
    <w:qFormat/>
    <w:rsid w:val="00D050D8"/>
    <w:pPr>
      <w:jc w:val="center"/>
    </w:pPr>
    <w:rPr>
      <w:b/>
      <w:snapToGrid/>
    </w:rPr>
  </w:style>
  <w:style w:type="paragraph" w:customStyle="1" w:styleId="Titlepage-authornames">
    <w:name w:val="Title page-author names"/>
    <w:basedOn w:val="Normal"/>
    <w:qFormat/>
    <w:rsid w:val="00D050D8"/>
    <w:pPr>
      <w:widowControl/>
      <w:tabs>
        <w:tab w:val="center" w:pos="4680"/>
      </w:tabs>
      <w:jc w:val="center"/>
    </w:pPr>
    <w:rPr>
      <w:snapToGrid/>
      <w:sz w:val="22"/>
    </w:rPr>
  </w:style>
  <w:style w:type="character" w:customStyle="1" w:styleId="FooterChar">
    <w:name w:val="Footer Char"/>
    <w:link w:val="Footer"/>
    <w:uiPriority w:val="99"/>
    <w:locked/>
    <w:rsid w:val="00D050D8"/>
    <w:rPr>
      <w:snapToGrid w:val="0"/>
      <w:sz w:val="24"/>
    </w:rPr>
  </w:style>
  <w:style w:type="paragraph" w:styleId="NormalWeb">
    <w:name w:val="Normal (Web)"/>
    <w:basedOn w:val="Normal"/>
    <w:uiPriority w:val="99"/>
    <w:unhideWhenUsed/>
    <w:rsid w:val="005E34BF"/>
    <w:pPr>
      <w:widowControl/>
      <w:spacing w:before="100" w:beforeAutospacing="1" w:after="100" w:afterAutospacing="1"/>
    </w:pPr>
    <w:rPr>
      <w:snapToGrid/>
      <w:szCs w:val="24"/>
    </w:rPr>
  </w:style>
  <w:style w:type="paragraph" w:styleId="TOCHeading">
    <w:name w:val="TOC Heading"/>
    <w:basedOn w:val="Heading1"/>
    <w:next w:val="Normal"/>
    <w:uiPriority w:val="39"/>
    <w:semiHidden/>
    <w:unhideWhenUsed/>
    <w:qFormat/>
    <w:rsid w:val="00BF6C16"/>
    <w:pPr>
      <w:keepLines/>
      <w:spacing w:before="480" w:line="276" w:lineRule="auto"/>
      <w:jc w:val="left"/>
      <w:outlineLvl w:val="9"/>
    </w:pPr>
    <w:rPr>
      <w:rFonts w:ascii="Cambria" w:eastAsia="MS Gothic" w:hAnsi="Cambria"/>
      <w:bCs/>
      <w:caps w:val="0"/>
      <w:snapToGrid/>
      <w:color w:val="365F91"/>
      <w:sz w:val="28"/>
      <w:szCs w:val="28"/>
      <w:lang w:eastAsia="ja-JP"/>
    </w:rPr>
  </w:style>
  <w:style w:type="paragraph" w:styleId="TOC10">
    <w:name w:val="toc 1"/>
    <w:basedOn w:val="Normal"/>
    <w:next w:val="Normal"/>
    <w:autoRedefine/>
    <w:uiPriority w:val="39"/>
    <w:rsid w:val="00BF6C16"/>
  </w:style>
  <w:style w:type="paragraph" w:styleId="TOC20">
    <w:name w:val="toc 2"/>
    <w:basedOn w:val="Normal"/>
    <w:next w:val="Normal"/>
    <w:autoRedefine/>
    <w:uiPriority w:val="39"/>
    <w:rsid w:val="00BF6C16"/>
    <w:pPr>
      <w:ind w:left="240"/>
    </w:pPr>
  </w:style>
  <w:style w:type="paragraph" w:styleId="TOC30">
    <w:name w:val="toc 3"/>
    <w:basedOn w:val="Normal"/>
    <w:next w:val="Normal"/>
    <w:autoRedefine/>
    <w:uiPriority w:val="39"/>
    <w:rsid w:val="00BF6C16"/>
    <w:pPr>
      <w:ind w:left="480"/>
    </w:pPr>
  </w:style>
  <w:style w:type="paragraph" w:styleId="TableofFigures">
    <w:name w:val="table of figures"/>
    <w:basedOn w:val="Normal"/>
    <w:next w:val="Normal"/>
    <w:uiPriority w:val="99"/>
    <w:rsid w:val="007E63DA"/>
  </w:style>
  <w:style w:type="paragraph" w:styleId="BalloonText">
    <w:name w:val="Balloon Text"/>
    <w:basedOn w:val="Normal"/>
    <w:link w:val="BalloonTextChar"/>
    <w:rsid w:val="003A4BA3"/>
    <w:rPr>
      <w:rFonts w:ascii="Tahoma" w:hAnsi="Tahoma" w:cs="Tahoma"/>
      <w:sz w:val="16"/>
      <w:szCs w:val="16"/>
    </w:rPr>
  </w:style>
  <w:style w:type="character" w:customStyle="1" w:styleId="BalloonTextChar">
    <w:name w:val="Balloon Text Char"/>
    <w:link w:val="BalloonText"/>
    <w:rsid w:val="003A4BA3"/>
    <w:rPr>
      <w:rFonts w:ascii="Tahoma" w:hAnsi="Tahoma" w:cs="Tahoma"/>
      <w:snapToGrid w:val="0"/>
      <w:sz w:val="16"/>
      <w:szCs w:val="16"/>
    </w:rPr>
  </w:style>
  <w:style w:type="character" w:styleId="CommentReference">
    <w:name w:val="annotation reference"/>
    <w:basedOn w:val="DefaultParagraphFont"/>
    <w:rsid w:val="00AF6DD2"/>
    <w:rPr>
      <w:sz w:val="16"/>
      <w:szCs w:val="16"/>
    </w:rPr>
  </w:style>
  <w:style w:type="paragraph" w:styleId="CommentText">
    <w:name w:val="annotation text"/>
    <w:basedOn w:val="Normal"/>
    <w:link w:val="CommentTextChar"/>
    <w:rsid w:val="00AF6DD2"/>
    <w:rPr>
      <w:sz w:val="20"/>
    </w:rPr>
  </w:style>
  <w:style w:type="character" w:customStyle="1" w:styleId="CommentTextChar">
    <w:name w:val="Comment Text Char"/>
    <w:basedOn w:val="DefaultParagraphFont"/>
    <w:link w:val="CommentText"/>
    <w:rsid w:val="00AF6DD2"/>
    <w:rPr>
      <w:snapToGrid w:val="0"/>
    </w:rPr>
  </w:style>
  <w:style w:type="paragraph" w:styleId="CommentSubject">
    <w:name w:val="annotation subject"/>
    <w:basedOn w:val="CommentText"/>
    <w:next w:val="CommentText"/>
    <w:link w:val="CommentSubjectChar"/>
    <w:rsid w:val="00AF6DD2"/>
    <w:rPr>
      <w:b/>
      <w:bCs/>
    </w:rPr>
  </w:style>
  <w:style w:type="character" w:customStyle="1" w:styleId="CommentSubjectChar">
    <w:name w:val="Comment Subject Char"/>
    <w:basedOn w:val="CommentTextChar"/>
    <w:link w:val="CommentSubject"/>
    <w:rsid w:val="00AF6DD2"/>
    <w:rPr>
      <w:b/>
      <w:bCs/>
      <w:snapToGrid w:val="0"/>
    </w:rPr>
  </w:style>
  <w:style w:type="paragraph" w:styleId="ListParagraph">
    <w:name w:val="List Paragraph"/>
    <w:basedOn w:val="Normal"/>
    <w:uiPriority w:val="34"/>
    <w:qFormat/>
    <w:rsid w:val="008C4653"/>
    <w:pPr>
      <w:widowControl/>
      <w:spacing w:after="160" w:line="259" w:lineRule="auto"/>
      <w:ind w:left="720"/>
      <w:contextualSpacing/>
    </w:pPr>
    <w:rPr>
      <w:rFonts w:asciiTheme="minorHAnsi" w:eastAsiaTheme="minorHAnsi" w:hAnsiTheme="minorHAnsi" w:cstheme="minorBidi"/>
      <w:snapToGrid/>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snapToGrid w:val="0"/>
      <w:sz w:val="24"/>
    </w:rPr>
  </w:style>
  <w:style w:type="paragraph" w:styleId="Heading1">
    <w:name w:val="heading 1"/>
    <w:basedOn w:val="Normal"/>
    <w:next w:val="Normal"/>
    <w:qFormat/>
    <w:rsid w:val="00EA35BD"/>
    <w:pPr>
      <w:keepNext/>
      <w:widowControl/>
      <w:jc w:val="center"/>
      <w:outlineLvl w:val="0"/>
    </w:pPr>
    <w:rPr>
      <w:b/>
      <w:caps/>
      <w:sz w:val="22"/>
      <w:szCs w:val="22"/>
    </w:rPr>
  </w:style>
  <w:style w:type="paragraph" w:styleId="Heading2">
    <w:name w:val="heading 2"/>
    <w:basedOn w:val="Normal"/>
    <w:next w:val="Normal"/>
    <w:qFormat/>
    <w:rsid w:val="00A24B61"/>
    <w:pPr>
      <w:keepNext/>
      <w:keepLines/>
      <w:widowControl/>
      <w:tabs>
        <w:tab w:val="left" w:pos="540"/>
      </w:tabs>
      <w:ind w:left="547" w:hanging="547"/>
      <w:outlineLvl w:val="1"/>
    </w:pPr>
    <w:rPr>
      <w:b/>
      <w:caps/>
      <w:sz w:val="22"/>
      <w:szCs w:val="22"/>
    </w:rPr>
  </w:style>
  <w:style w:type="paragraph" w:styleId="Heading3">
    <w:name w:val="heading 3"/>
    <w:basedOn w:val="Normal"/>
    <w:next w:val="Normal"/>
    <w:qFormat/>
    <w:rsid w:val="009B51AA"/>
    <w:pPr>
      <w:keepNext/>
      <w:widowControl/>
      <w:tabs>
        <w:tab w:val="left" w:pos="720"/>
      </w:tabs>
      <w:ind w:left="720" w:hanging="720"/>
      <w:outlineLvl w:val="2"/>
    </w:pPr>
    <w:rPr>
      <w:b/>
      <w:sz w:val="22"/>
    </w:rPr>
  </w:style>
  <w:style w:type="paragraph" w:styleId="Heading4">
    <w:name w:val="heading 4"/>
    <w:basedOn w:val="Normal"/>
    <w:next w:val="Normal"/>
    <w:qFormat/>
    <w:rsid w:val="00681C12"/>
    <w:pPr>
      <w:keepNext/>
      <w:widowControl/>
      <w:tabs>
        <w:tab w:val="left" w:pos="900"/>
      </w:tabs>
      <w:ind w:left="907" w:hanging="907"/>
      <w:outlineLvl w:val="3"/>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Caption">
    <w:name w:val="caption"/>
    <w:basedOn w:val="Normal"/>
    <w:next w:val="Normal"/>
    <w:qFormat/>
    <w:rsid w:val="0082199C"/>
    <w:pPr>
      <w:spacing w:before="120"/>
      <w:jc w:val="center"/>
    </w:pPr>
    <w:rPr>
      <w:b/>
      <w:sz w:val="20"/>
    </w:rPr>
  </w:style>
  <w:style w:type="paragraph" w:customStyle="1" w:styleId="LISTSHEADING">
    <w:name w:val="LISTS HEADING"/>
    <w:basedOn w:val="Normal"/>
    <w:rsid w:val="0091036A"/>
    <w:pPr>
      <w:tabs>
        <w:tab w:val="center" w:pos="9000"/>
      </w:tabs>
    </w:pPr>
    <w:rPr>
      <w:b/>
      <w:sz w:val="22"/>
      <w:szCs w:val="22"/>
    </w:rPr>
  </w:style>
  <w:style w:type="paragraph" w:styleId="Header">
    <w:name w:val="header"/>
    <w:basedOn w:val="Normal"/>
    <w:link w:val="HeaderChar"/>
    <w:uiPriority w:val="99"/>
    <w:rsid w:val="00AD7BB6"/>
    <w:pPr>
      <w:tabs>
        <w:tab w:val="center" w:pos="4320"/>
        <w:tab w:val="right" w:pos="8640"/>
      </w:tabs>
    </w:pPr>
  </w:style>
  <w:style w:type="paragraph" w:styleId="Footer">
    <w:name w:val="footer"/>
    <w:basedOn w:val="Normal"/>
    <w:link w:val="FooterChar"/>
    <w:uiPriority w:val="99"/>
    <w:rsid w:val="00AD7BB6"/>
    <w:pPr>
      <w:tabs>
        <w:tab w:val="center" w:pos="4320"/>
        <w:tab w:val="right" w:pos="8640"/>
      </w:tabs>
    </w:pPr>
  </w:style>
  <w:style w:type="paragraph" w:customStyle="1" w:styleId="Reporttitle">
    <w:name w:val="Report title"/>
    <w:basedOn w:val="Normal"/>
    <w:rsid w:val="00B95603"/>
    <w:pPr>
      <w:widowControl/>
    </w:pPr>
    <w:rPr>
      <w:rFonts w:ascii="Helvetica" w:hAnsi="Helvetica"/>
      <w:b/>
      <w:sz w:val="48"/>
    </w:rPr>
  </w:style>
  <w:style w:type="paragraph" w:customStyle="1" w:styleId="Titlepage-date">
    <w:name w:val="Title page-date"/>
    <w:basedOn w:val="Normal"/>
    <w:qFormat/>
    <w:rsid w:val="00B95603"/>
    <w:pPr>
      <w:widowControl/>
    </w:pPr>
    <w:rPr>
      <w:rFonts w:ascii="Helvetica" w:hAnsi="Helvetica"/>
      <w:b/>
      <w:sz w:val="36"/>
    </w:rPr>
  </w:style>
  <w:style w:type="paragraph" w:customStyle="1" w:styleId="Title-authorname">
    <w:name w:val="Title-author name"/>
    <w:basedOn w:val="Normal"/>
    <w:rsid w:val="004F668B"/>
    <w:pPr>
      <w:widowControl/>
    </w:pPr>
    <w:rPr>
      <w:rFonts w:ascii="Helvetica" w:hAnsi="Helvetica"/>
      <w:b/>
    </w:rPr>
  </w:style>
  <w:style w:type="paragraph" w:customStyle="1" w:styleId="FIGCAP2line">
    <w:name w:val="FIGCAP 2 line"/>
    <w:basedOn w:val="BodyText"/>
    <w:rsid w:val="00A21624"/>
    <w:pPr>
      <w:spacing w:before="120"/>
    </w:pPr>
    <w:rPr>
      <w:b/>
      <w:sz w:val="20"/>
    </w:rPr>
  </w:style>
  <w:style w:type="character" w:styleId="PageNumber">
    <w:name w:val="page number"/>
    <w:basedOn w:val="DefaultParagraphFont"/>
    <w:rsid w:val="00907001"/>
  </w:style>
  <w:style w:type="paragraph" w:customStyle="1" w:styleId="figlist">
    <w:name w:val="figlist"/>
    <w:basedOn w:val="Normal"/>
    <w:rsid w:val="005A3802"/>
    <w:pPr>
      <w:widowControl/>
      <w:tabs>
        <w:tab w:val="center" w:pos="270"/>
        <w:tab w:val="left" w:pos="1080"/>
        <w:tab w:val="right" w:leader="dot" w:pos="9000"/>
      </w:tabs>
      <w:ind w:left="1080" w:right="540" w:hanging="1080"/>
    </w:pPr>
    <w:rPr>
      <w:sz w:val="22"/>
    </w:rPr>
  </w:style>
  <w:style w:type="paragraph" w:customStyle="1" w:styleId="DISCLAIMER">
    <w:name w:val="DISCLAIMER"/>
    <w:basedOn w:val="BodyText"/>
    <w:rsid w:val="006F7A00"/>
    <w:pPr>
      <w:ind w:firstLine="0"/>
      <w:jc w:val="both"/>
    </w:pPr>
    <w:rPr>
      <w:rFonts w:ascii="Arial" w:hAnsi="Arial" w:cs="Arial"/>
      <w:sz w:val="18"/>
      <w:szCs w:val="18"/>
    </w:rPr>
  </w:style>
  <w:style w:type="paragraph" w:customStyle="1" w:styleId="references">
    <w:name w:val="references"/>
    <w:basedOn w:val="BodyText"/>
    <w:rsid w:val="00267B29"/>
  </w:style>
  <w:style w:type="paragraph" w:styleId="BodyText">
    <w:name w:val="Body Text"/>
    <w:basedOn w:val="Normal"/>
    <w:rsid w:val="0091036A"/>
    <w:pPr>
      <w:widowControl/>
      <w:ind w:firstLine="360"/>
    </w:pPr>
    <w:rPr>
      <w:sz w:val="22"/>
    </w:rPr>
  </w:style>
  <w:style w:type="paragraph" w:customStyle="1" w:styleId="FIGCAP1line">
    <w:name w:val="FIGCAP 1 line"/>
    <w:basedOn w:val="FIGCAP2line"/>
    <w:rsid w:val="009B71AC"/>
    <w:pPr>
      <w:ind w:firstLine="0"/>
      <w:jc w:val="center"/>
    </w:pPr>
  </w:style>
  <w:style w:type="paragraph" w:customStyle="1" w:styleId="FIGBOX">
    <w:name w:val="FIGBOX"/>
    <w:basedOn w:val="Normal"/>
    <w:rsid w:val="009B71AC"/>
    <w:pPr>
      <w:keepNext/>
      <w:widowControl/>
      <w:tabs>
        <w:tab w:val="left" w:pos="360"/>
      </w:tabs>
      <w:jc w:val="center"/>
    </w:pPr>
    <w:rPr>
      <w:sz w:val="22"/>
    </w:rPr>
  </w:style>
  <w:style w:type="paragraph" w:customStyle="1" w:styleId="TOC1">
    <w:name w:val="TOC1"/>
    <w:basedOn w:val="Normal"/>
    <w:rsid w:val="006B1BB5"/>
    <w:pPr>
      <w:widowControl/>
      <w:tabs>
        <w:tab w:val="left" w:pos="360"/>
        <w:tab w:val="right" w:leader="dot" w:pos="9000"/>
      </w:tabs>
      <w:ind w:left="360" w:right="630" w:hanging="360"/>
    </w:pPr>
    <w:rPr>
      <w:sz w:val="22"/>
    </w:rPr>
  </w:style>
  <w:style w:type="paragraph" w:customStyle="1" w:styleId="TOC2">
    <w:name w:val="TOC2"/>
    <w:basedOn w:val="Normal"/>
    <w:rsid w:val="00992101"/>
    <w:pPr>
      <w:widowControl/>
      <w:tabs>
        <w:tab w:val="left" w:pos="900"/>
        <w:tab w:val="right" w:leader="dot" w:pos="9000"/>
      </w:tabs>
      <w:ind w:left="900" w:right="630" w:hanging="540"/>
    </w:pPr>
    <w:rPr>
      <w:sz w:val="22"/>
    </w:rPr>
  </w:style>
  <w:style w:type="paragraph" w:customStyle="1" w:styleId="TOC3">
    <w:name w:val="TOC3"/>
    <w:basedOn w:val="Normal"/>
    <w:rsid w:val="00992101"/>
    <w:pPr>
      <w:widowControl/>
      <w:tabs>
        <w:tab w:val="left" w:pos="1620"/>
        <w:tab w:val="right" w:leader="dot" w:pos="9000"/>
      </w:tabs>
      <w:ind w:left="1620" w:right="630" w:hanging="720"/>
    </w:pPr>
    <w:rPr>
      <w:sz w:val="22"/>
    </w:rPr>
  </w:style>
  <w:style w:type="paragraph" w:customStyle="1" w:styleId="FOOTNOTE">
    <w:name w:val="FOOTNOTE"/>
    <w:basedOn w:val="Normal"/>
    <w:rsid w:val="00D03519"/>
    <w:pPr>
      <w:widowControl/>
      <w:tabs>
        <w:tab w:val="left" w:pos="360"/>
      </w:tabs>
      <w:ind w:firstLine="360"/>
    </w:pPr>
    <w:rPr>
      <w:sz w:val="18"/>
      <w:szCs w:val="18"/>
    </w:rPr>
  </w:style>
  <w:style w:type="paragraph" w:customStyle="1" w:styleId="TABLECAP">
    <w:name w:val="TABLE CAP"/>
    <w:basedOn w:val="Normal"/>
    <w:rsid w:val="00EA35BD"/>
    <w:pPr>
      <w:keepNext/>
      <w:keepLines/>
      <w:widowControl/>
      <w:tabs>
        <w:tab w:val="left" w:pos="360"/>
      </w:tabs>
      <w:spacing w:after="120"/>
      <w:jc w:val="center"/>
    </w:pPr>
    <w:rPr>
      <w:b/>
      <w:sz w:val="20"/>
    </w:rPr>
  </w:style>
  <w:style w:type="paragraph" w:customStyle="1" w:styleId="Heading-Appendix">
    <w:name w:val="Heading  - Appendix"/>
    <w:basedOn w:val="Heading1"/>
    <w:rsid w:val="00D75025"/>
    <w:pPr>
      <w:spacing w:after="120"/>
    </w:pPr>
    <w:rPr>
      <w:caps w:val="0"/>
      <w:sz w:val="28"/>
      <w:szCs w:val="28"/>
    </w:rPr>
  </w:style>
  <w:style w:type="table" w:styleId="TableGrid">
    <w:name w:val="Table Grid"/>
    <w:basedOn w:val="TableNormal"/>
    <w:uiPriority w:val="59"/>
    <w:rsid w:val="008928D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TERNALDISTRIBUTION">
    <w:name w:val="EXTERNAL DISTRIBUTION"/>
    <w:basedOn w:val="Normal"/>
    <w:rsid w:val="002279EF"/>
    <w:pPr>
      <w:widowControl/>
      <w:tabs>
        <w:tab w:val="right" w:pos="720"/>
        <w:tab w:val="left" w:pos="900"/>
      </w:tabs>
      <w:ind w:left="900" w:hanging="900"/>
    </w:pPr>
    <w:rPr>
      <w:sz w:val="22"/>
    </w:rPr>
  </w:style>
  <w:style w:type="paragraph" w:customStyle="1" w:styleId="REFS-hangindented">
    <w:name w:val="REFS - hangindented"/>
    <w:basedOn w:val="references"/>
    <w:rsid w:val="00267B29"/>
  </w:style>
  <w:style w:type="character" w:styleId="Hyperlink">
    <w:name w:val="Hyperlink"/>
    <w:uiPriority w:val="99"/>
    <w:rsid w:val="002A4E7F"/>
    <w:rPr>
      <w:color w:val="0000FF"/>
      <w:u w:val="single"/>
    </w:rPr>
  </w:style>
  <w:style w:type="paragraph" w:customStyle="1" w:styleId="DISCLAIMER-short">
    <w:name w:val="DISCLAIMER-short"/>
    <w:basedOn w:val="Normal"/>
    <w:next w:val="Normal"/>
    <w:rsid w:val="00D050D8"/>
    <w:pPr>
      <w:widowControl/>
      <w:jc w:val="both"/>
    </w:pPr>
    <w:rPr>
      <w:rFonts w:ascii="Arial" w:hAnsi="Arial" w:cs="Arial"/>
      <w:snapToGrid/>
      <w:sz w:val="18"/>
      <w:szCs w:val="18"/>
    </w:rPr>
  </w:style>
  <w:style w:type="character" w:customStyle="1" w:styleId="HeaderChar">
    <w:name w:val="Header Char"/>
    <w:link w:val="Header"/>
    <w:uiPriority w:val="99"/>
    <w:locked/>
    <w:rsid w:val="00D050D8"/>
    <w:rPr>
      <w:snapToGrid w:val="0"/>
      <w:sz w:val="24"/>
    </w:rPr>
  </w:style>
  <w:style w:type="paragraph" w:customStyle="1" w:styleId="Coverpage-reporttitle">
    <w:name w:val="Cover page-report title"/>
    <w:basedOn w:val="Normal"/>
    <w:next w:val="Normal"/>
    <w:rsid w:val="00D050D8"/>
    <w:pPr>
      <w:pBdr>
        <w:top w:val="single" w:sz="48" w:space="1" w:color="18783D"/>
        <w:left w:val="single" w:sz="48" w:space="1" w:color="18783D"/>
        <w:bottom w:val="single" w:sz="48" w:space="1" w:color="18783D"/>
        <w:right w:val="single" w:sz="48" w:space="1" w:color="18783D"/>
      </w:pBdr>
      <w:shd w:val="clear" w:color="auto" w:fill="18783D"/>
      <w:spacing w:before="1080" w:line="560" w:lineRule="atLeast"/>
    </w:pPr>
    <w:rPr>
      <w:rFonts w:ascii="Arial" w:hAnsi="Arial" w:cs="Calibri"/>
      <w:b/>
      <w:snapToGrid/>
      <w:color w:val="FFFFFF"/>
      <w:sz w:val="48"/>
      <w:szCs w:val="48"/>
    </w:rPr>
  </w:style>
  <w:style w:type="paragraph" w:customStyle="1" w:styleId="Coverpage-date">
    <w:name w:val="Cover page-date"/>
    <w:basedOn w:val="Normal"/>
    <w:next w:val="Normal"/>
    <w:rsid w:val="00D050D8"/>
    <w:pPr>
      <w:tabs>
        <w:tab w:val="left" w:pos="360"/>
      </w:tabs>
      <w:ind w:left="6480"/>
    </w:pPr>
    <w:rPr>
      <w:rFonts w:ascii="Arial" w:hAnsi="Arial" w:cs="Arial"/>
      <w:b/>
      <w:snapToGrid/>
    </w:rPr>
  </w:style>
  <w:style w:type="paragraph" w:customStyle="1" w:styleId="Coverpage-authornames">
    <w:name w:val="Cover page-author names"/>
    <w:basedOn w:val="Normal"/>
    <w:rsid w:val="00D050D8"/>
    <w:pPr>
      <w:tabs>
        <w:tab w:val="left" w:pos="360"/>
      </w:tabs>
      <w:ind w:left="6480"/>
    </w:pPr>
    <w:rPr>
      <w:rFonts w:ascii="Arial" w:hAnsi="Arial" w:cs="Arial"/>
      <w:snapToGrid/>
    </w:rPr>
  </w:style>
  <w:style w:type="paragraph" w:customStyle="1" w:styleId="Titlepage-reportnumber">
    <w:name w:val="Title page-report number"/>
    <w:basedOn w:val="Normal"/>
    <w:qFormat/>
    <w:rsid w:val="00D050D8"/>
    <w:pPr>
      <w:tabs>
        <w:tab w:val="right" w:pos="9000"/>
      </w:tabs>
      <w:jc w:val="right"/>
    </w:pPr>
    <w:rPr>
      <w:rFonts w:cs="Arial"/>
      <w:b/>
      <w:snapToGrid/>
    </w:rPr>
  </w:style>
  <w:style w:type="paragraph" w:customStyle="1" w:styleId="Titlepage-reporttitle">
    <w:name w:val="Title page-report title"/>
    <w:basedOn w:val="Normal"/>
    <w:qFormat/>
    <w:rsid w:val="00D050D8"/>
    <w:pPr>
      <w:jc w:val="center"/>
    </w:pPr>
    <w:rPr>
      <w:b/>
      <w:snapToGrid/>
    </w:rPr>
  </w:style>
  <w:style w:type="paragraph" w:customStyle="1" w:styleId="Titlepage-authornames">
    <w:name w:val="Title page-author names"/>
    <w:basedOn w:val="Normal"/>
    <w:qFormat/>
    <w:rsid w:val="00D050D8"/>
    <w:pPr>
      <w:widowControl/>
      <w:tabs>
        <w:tab w:val="center" w:pos="4680"/>
      </w:tabs>
      <w:jc w:val="center"/>
    </w:pPr>
    <w:rPr>
      <w:snapToGrid/>
      <w:sz w:val="22"/>
    </w:rPr>
  </w:style>
  <w:style w:type="character" w:customStyle="1" w:styleId="FooterChar">
    <w:name w:val="Footer Char"/>
    <w:link w:val="Footer"/>
    <w:uiPriority w:val="99"/>
    <w:locked/>
    <w:rsid w:val="00D050D8"/>
    <w:rPr>
      <w:snapToGrid w:val="0"/>
      <w:sz w:val="24"/>
    </w:rPr>
  </w:style>
  <w:style w:type="paragraph" w:styleId="NormalWeb">
    <w:name w:val="Normal (Web)"/>
    <w:basedOn w:val="Normal"/>
    <w:uiPriority w:val="99"/>
    <w:unhideWhenUsed/>
    <w:rsid w:val="005E34BF"/>
    <w:pPr>
      <w:widowControl/>
      <w:spacing w:before="100" w:beforeAutospacing="1" w:after="100" w:afterAutospacing="1"/>
    </w:pPr>
    <w:rPr>
      <w:snapToGrid/>
      <w:szCs w:val="24"/>
    </w:rPr>
  </w:style>
  <w:style w:type="paragraph" w:styleId="TOCHeading">
    <w:name w:val="TOC Heading"/>
    <w:basedOn w:val="Heading1"/>
    <w:next w:val="Normal"/>
    <w:uiPriority w:val="39"/>
    <w:semiHidden/>
    <w:unhideWhenUsed/>
    <w:qFormat/>
    <w:rsid w:val="00BF6C16"/>
    <w:pPr>
      <w:keepLines/>
      <w:spacing w:before="480" w:line="276" w:lineRule="auto"/>
      <w:jc w:val="left"/>
      <w:outlineLvl w:val="9"/>
    </w:pPr>
    <w:rPr>
      <w:rFonts w:ascii="Cambria" w:eastAsia="MS Gothic" w:hAnsi="Cambria"/>
      <w:bCs/>
      <w:caps w:val="0"/>
      <w:snapToGrid/>
      <w:color w:val="365F91"/>
      <w:sz w:val="28"/>
      <w:szCs w:val="28"/>
      <w:lang w:eastAsia="ja-JP"/>
    </w:rPr>
  </w:style>
  <w:style w:type="paragraph" w:styleId="TOC10">
    <w:name w:val="toc 1"/>
    <w:basedOn w:val="Normal"/>
    <w:next w:val="Normal"/>
    <w:autoRedefine/>
    <w:uiPriority w:val="39"/>
    <w:rsid w:val="00BF6C16"/>
  </w:style>
  <w:style w:type="paragraph" w:styleId="TOC20">
    <w:name w:val="toc 2"/>
    <w:basedOn w:val="Normal"/>
    <w:next w:val="Normal"/>
    <w:autoRedefine/>
    <w:uiPriority w:val="39"/>
    <w:rsid w:val="00BF6C16"/>
    <w:pPr>
      <w:ind w:left="240"/>
    </w:pPr>
  </w:style>
  <w:style w:type="paragraph" w:styleId="TOC30">
    <w:name w:val="toc 3"/>
    <w:basedOn w:val="Normal"/>
    <w:next w:val="Normal"/>
    <w:autoRedefine/>
    <w:uiPriority w:val="39"/>
    <w:rsid w:val="00BF6C16"/>
    <w:pPr>
      <w:ind w:left="480"/>
    </w:pPr>
  </w:style>
  <w:style w:type="paragraph" w:styleId="TableofFigures">
    <w:name w:val="table of figures"/>
    <w:basedOn w:val="Normal"/>
    <w:next w:val="Normal"/>
    <w:uiPriority w:val="99"/>
    <w:rsid w:val="007E63DA"/>
  </w:style>
  <w:style w:type="paragraph" w:styleId="BalloonText">
    <w:name w:val="Balloon Text"/>
    <w:basedOn w:val="Normal"/>
    <w:link w:val="BalloonTextChar"/>
    <w:rsid w:val="003A4BA3"/>
    <w:rPr>
      <w:rFonts w:ascii="Tahoma" w:hAnsi="Tahoma" w:cs="Tahoma"/>
      <w:sz w:val="16"/>
      <w:szCs w:val="16"/>
    </w:rPr>
  </w:style>
  <w:style w:type="character" w:customStyle="1" w:styleId="BalloonTextChar">
    <w:name w:val="Balloon Text Char"/>
    <w:link w:val="BalloonText"/>
    <w:rsid w:val="003A4BA3"/>
    <w:rPr>
      <w:rFonts w:ascii="Tahoma" w:hAnsi="Tahoma" w:cs="Tahoma"/>
      <w:snapToGrid w:val="0"/>
      <w:sz w:val="16"/>
      <w:szCs w:val="16"/>
    </w:rPr>
  </w:style>
  <w:style w:type="character" w:styleId="CommentReference">
    <w:name w:val="annotation reference"/>
    <w:basedOn w:val="DefaultParagraphFont"/>
    <w:rsid w:val="00AF6DD2"/>
    <w:rPr>
      <w:sz w:val="16"/>
      <w:szCs w:val="16"/>
    </w:rPr>
  </w:style>
  <w:style w:type="paragraph" w:styleId="CommentText">
    <w:name w:val="annotation text"/>
    <w:basedOn w:val="Normal"/>
    <w:link w:val="CommentTextChar"/>
    <w:rsid w:val="00AF6DD2"/>
    <w:rPr>
      <w:sz w:val="20"/>
    </w:rPr>
  </w:style>
  <w:style w:type="character" w:customStyle="1" w:styleId="CommentTextChar">
    <w:name w:val="Comment Text Char"/>
    <w:basedOn w:val="DefaultParagraphFont"/>
    <w:link w:val="CommentText"/>
    <w:rsid w:val="00AF6DD2"/>
    <w:rPr>
      <w:snapToGrid w:val="0"/>
    </w:rPr>
  </w:style>
  <w:style w:type="paragraph" w:styleId="CommentSubject">
    <w:name w:val="annotation subject"/>
    <w:basedOn w:val="CommentText"/>
    <w:next w:val="CommentText"/>
    <w:link w:val="CommentSubjectChar"/>
    <w:rsid w:val="00AF6DD2"/>
    <w:rPr>
      <w:b/>
      <w:bCs/>
    </w:rPr>
  </w:style>
  <w:style w:type="character" w:customStyle="1" w:styleId="CommentSubjectChar">
    <w:name w:val="Comment Subject Char"/>
    <w:basedOn w:val="CommentTextChar"/>
    <w:link w:val="CommentSubject"/>
    <w:rsid w:val="00AF6DD2"/>
    <w:rPr>
      <w:b/>
      <w:bCs/>
      <w:snapToGrid w:val="0"/>
    </w:rPr>
  </w:style>
  <w:style w:type="paragraph" w:styleId="ListParagraph">
    <w:name w:val="List Paragraph"/>
    <w:basedOn w:val="Normal"/>
    <w:uiPriority w:val="34"/>
    <w:qFormat/>
    <w:rsid w:val="008C4653"/>
    <w:pPr>
      <w:widowControl/>
      <w:spacing w:after="160" w:line="259" w:lineRule="auto"/>
      <w:ind w:left="720"/>
      <w:contextualSpacing/>
    </w:pPr>
    <w:rPr>
      <w:rFonts w:asciiTheme="minorHAnsi" w:eastAsiaTheme="minorHAnsi" w:hAnsiTheme="minorHAnsi" w:cstheme="minorBidi"/>
      <w:snapToGri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osti.gov/contact.html"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ntis.gov/help/ordermethods.aspx"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osti.gov/scitech/" TargetMode="External"/><Relationship Id="rId20" Type="http://schemas.openxmlformats.org/officeDocument/2006/relationships/hyperlink" Target="http://web.ornl.gov/sci/manufacturing/docs/FBO-ORNL-MDF-2013-2.pdf"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emf"/><Relationship Id="rId28"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8.png"/><Relationship Id="rId30"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0F5D125DA5F845A993ABD983678912" ma:contentTypeVersion="1" ma:contentTypeDescription="Create a new document." ma:contentTypeScope="" ma:versionID="578f0423d6e557c90c0512dff33759b6">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941B6-C618-4BCC-9352-1FA1ECF14478}">
  <ds:schemaRefs>
    <ds:schemaRef ds:uri="http://schemas.microsoft.com/sharepoint/v3/contenttype/forms"/>
  </ds:schemaRefs>
</ds:datastoreItem>
</file>

<file path=customXml/itemProps2.xml><?xml version="1.0" encoding="utf-8"?>
<ds:datastoreItem xmlns:ds="http://schemas.openxmlformats.org/officeDocument/2006/customXml" ds:itemID="{F6DE6689-7E67-4425-AE97-1532FF3A235E}">
  <ds:schemaRefs>
    <ds:schemaRef ds:uri="http://schemas.microsoft.com/office/2006/metadata/longProperties"/>
  </ds:schemaRefs>
</ds:datastoreItem>
</file>

<file path=customXml/itemProps3.xml><?xml version="1.0" encoding="utf-8"?>
<ds:datastoreItem xmlns:ds="http://schemas.openxmlformats.org/officeDocument/2006/customXml" ds:itemID="{9CD02A08-6C35-4BD1-9A52-8F411B2F1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F9410AC4-DF7A-4626-83EF-808C06784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15</Pages>
  <Words>3048</Words>
  <Characters>17377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[Cover page, Margins: Left 1 in</vt:lpstr>
    </vt:vector>
  </TitlesOfParts>
  <Company>ORNL</Company>
  <LinksUpToDate>false</LinksUpToDate>
  <CharactersWithSpaces>20385</CharactersWithSpaces>
  <SharedDoc>false</SharedDoc>
  <HLinks>
    <vt:vector size="102" baseType="variant">
      <vt:variant>
        <vt:i4>7864380</vt:i4>
      </vt:variant>
      <vt:variant>
        <vt:i4>93</vt:i4>
      </vt:variant>
      <vt:variant>
        <vt:i4>0</vt:i4>
      </vt:variant>
      <vt:variant>
        <vt:i4>5</vt:i4>
      </vt:variant>
      <vt:variant>
        <vt:lpwstr>http://web.ornl.gov/sci/manufacturing/docs/FBO-ORNL-MDF-2013-2.pdf</vt:lpwstr>
      </vt:variant>
      <vt:variant>
        <vt:lpwstr/>
      </vt:variant>
      <vt:variant>
        <vt:i4>1245198</vt:i4>
      </vt:variant>
      <vt:variant>
        <vt:i4>86</vt:i4>
      </vt:variant>
      <vt:variant>
        <vt:i4>0</vt:i4>
      </vt:variant>
      <vt:variant>
        <vt:i4>5</vt:i4>
      </vt:variant>
      <vt:variant>
        <vt:lpwstr/>
      </vt:variant>
      <vt:variant>
        <vt:lpwstr>_Toc402177728</vt:lpwstr>
      </vt:variant>
      <vt:variant>
        <vt:i4>1376257</vt:i4>
      </vt:variant>
      <vt:variant>
        <vt:i4>77</vt:i4>
      </vt:variant>
      <vt:variant>
        <vt:i4>0</vt:i4>
      </vt:variant>
      <vt:variant>
        <vt:i4>5</vt:i4>
      </vt:variant>
      <vt:variant>
        <vt:lpwstr/>
      </vt:variant>
      <vt:variant>
        <vt:lpwstr>_Toc402177747</vt:lpwstr>
      </vt:variant>
      <vt:variant>
        <vt:i4>1376256</vt:i4>
      </vt:variant>
      <vt:variant>
        <vt:i4>71</vt:i4>
      </vt:variant>
      <vt:variant>
        <vt:i4>0</vt:i4>
      </vt:variant>
      <vt:variant>
        <vt:i4>5</vt:i4>
      </vt:variant>
      <vt:variant>
        <vt:lpwstr/>
      </vt:variant>
      <vt:variant>
        <vt:lpwstr>_Toc402177746</vt:lpwstr>
      </vt:variant>
      <vt:variant>
        <vt:i4>1376259</vt:i4>
      </vt:variant>
      <vt:variant>
        <vt:i4>65</vt:i4>
      </vt:variant>
      <vt:variant>
        <vt:i4>0</vt:i4>
      </vt:variant>
      <vt:variant>
        <vt:i4>5</vt:i4>
      </vt:variant>
      <vt:variant>
        <vt:lpwstr/>
      </vt:variant>
      <vt:variant>
        <vt:lpwstr>_Toc402177745</vt:lpwstr>
      </vt:variant>
      <vt:variant>
        <vt:i4>1376258</vt:i4>
      </vt:variant>
      <vt:variant>
        <vt:i4>59</vt:i4>
      </vt:variant>
      <vt:variant>
        <vt:i4>0</vt:i4>
      </vt:variant>
      <vt:variant>
        <vt:i4>5</vt:i4>
      </vt:variant>
      <vt:variant>
        <vt:lpwstr/>
      </vt:variant>
      <vt:variant>
        <vt:lpwstr>_Toc402177744</vt:lpwstr>
      </vt:variant>
      <vt:variant>
        <vt:i4>1376261</vt:i4>
      </vt:variant>
      <vt:variant>
        <vt:i4>53</vt:i4>
      </vt:variant>
      <vt:variant>
        <vt:i4>0</vt:i4>
      </vt:variant>
      <vt:variant>
        <vt:i4>5</vt:i4>
      </vt:variant>
      <vt:variant>
        <vt:lpwstr/>
      </vt:variant>
      <vt:variant>
        <vt:lpwstr>_Toc402177743</vt:lpwstr>
      </vt:variant>
      <vt:variant>
        <vt:i4>1376260</vt:i4>
      </vt:variant>
      <vt:variant>
        <vt:i4>47</vt:i4>
      </vt:variant>
      <vt:variant>
        <vt:i4>0</vt:i4>
      </vt:variant>
      <vt:variant>
        <vt:i4>5</vt:i4>
      </vt:variant>
      <vt:variant>
        <vt:lpwstr/>
      </vt:variant>
      <vt:variant>
        <vt:lpwstr>_Toc402177742</vt:lpwstr>
      </vt:variant>
      <vt:variant>
        <vt:i4>1376263</vt:i4>
      </vt:variant>
      <vt:variant>
        <vt:i4>41</vt:i4>
      </vt:variant>
      <vt:variant>
        <vt:i4>0</vt:i4>
      </vt:variant>
      <vt:variant>
        <vt:i4>5</vt:i4>
      </vt:variant>
      <vt:variant>
        <vt:lpwstr/>
      </vt:variant>
      <vt:variant>
        <vt:lpwstr>_Toc402177741</vt:lpwstr>
      </vt:variant>
      <vt:variant>
        <vt:i4>1376262</vt:i4>
      </vt:variant>
      <vt:variant>
        <vt:i4>35</vt:i4>
      </vt:variant>
      <vt:variant>
        <vt:i4>0</vt:i4>
      </vt:variant>
      <vt:variant>
        <vt:i4>5</vt:i4>
      </vt:variant>
      <vt:variant>
        <vt:lpwstr/>
      </vt:variant>
      <vt:variant>
        <vt:lpwstr>_Toc402177740</vt:lpwstr>
      </vt:variant>
      <vt:variant>
        <vt:i4>1179663</vt:i4>
      </vt:variant>
      <vt:variant>
        <vt:i4>29</vt:i4>
      </vt:variant>
      <vt:variant>
        <vt:i4>0</vt:i4>
      </vt:variant>
      <vt:variant>
        <vt:i4>5</vt:i4>
      </vt:variant>
      <vt:variant>
        <vt:lpwstr/>
      </vt:variant>
      <vt:variant>
        <vt:lpwstr>_Toc402177739</vt:lpwstr>
      </vt:variant>
      <vt:variant>
        <vt:i4>1179662</vt:i4>
      </vt:variant>
      <vt:variant>
        <vt:i4>23</vt:i4>
      </vt:variant>
      <vt:variant>
        <vt:i4>0</vt:i4>
      </vt:variant>
      <vt:variant>
        <vt:i4>5</vt:i4>
      </vt:variant>
      <vt:variant>
        <vt:lpwstr/>
      </vt:variant>
      <vt:variant>
        <vt:lpwstr>_Toc402177738</vt:lpwstr>
      </vt:variant>
      <vt:variant>
        <vt:i4>1179649</vt:i4>
      </vt:variant>
      <vt:variant>
        <vt:i4>17</vt:i4>
      </vt:variant>
      <vt:variant>
        <vt:i4>0</vt:i4>
      </vt:variant>
      <vt:variant>
        <vt:i4>5</vt:i4>
      </vt:variant>
      <vt:variant>
        <vt:lpwstr/>
      </vt:variant>
      <vt:variant>
        <vt:lpwstr>_Toc402177737</vt:lpwstr>
      </vt:variant>
      <vt:variant>
        <vt:i4>1179648</vt:i4>
      </vt:variant>
      <vt:variant>
        <vt:i4>11</vt:i4>
      </vt:variant>
      <vt:variant>
        <vt:i4>0</vt:i4>
      </vt:variant>
      <vt:variant>
        <vt:i4>5</vt:i4>
      </vt:variant>
      <vt:variant>
        <vt:lpwstr/>
      </vt:variant>
      <vt:variant>
        <vt:lpwstr>_Toc402177736</vt:lpwstr>
      </vt:variant>
      <vt:variant>
        <vt:i4>1048646</vt:i4>
      </vt:variant>
      <vt:variant>
        <vt:i4>6</vt:i4>
      </vt:variant>
      <vt:variant>
        <vt:i4>0</vt:i4>
      </vt:variant>
      <vt:variant>
        <vt:i4>5</vt:i4>
      </vt:variant>
      <vt:variant>
        <vt:lpwstr>http://www.osti.gov/contact.html</vt:lpwstr>
      </vt:variant>
      <vt:variant>
        <vt:lpwstr/>
      </vt:variant>
      <vt:variant>
        <vt:i4>6422638</vt:i4>
      </vt:variant>
      <vt:variant>
        <vt:i4>3</vt:i4>
      </vt:variant>
      <vt:variant>
        <vt:i4>0</vt:i4>
      </vt:variant>
      <vt:variant>
        <vt:i4>5</vt:i4>
      </vt:variant>
      <vt:variant>
        <vt:lpwstr>http://www.ntis.gov/help/ordermethods.aspx</vt:lpwstr>
      </vt:variant>
      <vt:variant>
        <vt:lpwstr/>
      </vt:variant>
      <vt:variant>
        <vt:i4>327756</vt:i4>
      </vt:variant>
      <vt:variant>
        <vt:i4>0</vt:i4>
      </vt:variant>
      <vt:variant>
        <vt:i4>0</vt:i4>
      </vt:variant>
      <vt:variant>
        <vt:i4>5</vt:i4>
      </vt:variant>
      <vt:variant>
        <vt:lpwstr>http://www.osti.gov/scitech/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page, Margins: Left 1 in</dc:title>
  <dc:creator>Sandi Lyttle</dc:creator>
  <cp:lastModifiedBy>Rogers, Hiram</cp:lastModifiedBy>
  <cp:revision>7</cp:revision>
  <cp:lastPrinted>2016-06-08T19:37:00Z</cp:lastPrinted>
  <dcterms:created xsi:type="dcterms:W3CDTF">2016-07-13T18:52:00Z</dcterms:created>
  <dcterms:modified xsi:type="dcterms:W3CDTF">2016-07-14T14:37:00Z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PublishingExpirationDate">
    <vt:lpwstr/>
  </property>
  <property fmtid="{D5CDD505-2E9C-101B-9397-08002B2CF9AE}" pid="4" name="PublishingStartDate">
    <vt:lpwstr/>
  </property>
</Properties>
</file>