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5BAA1" w14:textId="4996B719" w:rsidR="00405899" w:rsidRPr="00C257A2" w:rsidRDefault="00405899" w:rsidP="006F6487">
      <w:pPr>
        <w:ind w:firstLine="720"/>
        <w:rPr>
          <w:sz w:val="36"/>
          <w:szCs w:val="36"/>
        </w:rPr>
      </w:pPr>
      <w:r w:rsidRPr="00C257A2">
        <w:rPr>
          <w:sz w:val="36"/>
          <w:szCs w:val="36"/>
        </w:rPr>
        <w:t>Frank Riley</w:t>
      </w:r>
    </w:p>
    <w:p w14:paraId="18E5B218" w14:textId="77777777" w:rsidR="00D37C1B" w:rsidRPr="006F6487" w:rsidRDefault="00C93556" w:rsidP="00C626A0">
      <w:pPr>
        <w:spacing w:after="120"/>
        <w:ind w:firstLine="720"/>
        <w:rPr>
          <w:sz w:val="24"/>
          <w:szCs w:val="24"/>
        </w:rPr>
      </w:pPr>
      <w:r>
        <w:rPr>
          <w:noProof/>
          <w:sz w:val="24"/>
          <w:szCs w:val="24"/>
        </w:rPr>
        <mc:AlternateContent>
          <mc:Choice Requires="wps">
            <w:drawing>
              <wp:anchor distT="0" distB="0" distL="114300" distR="114300" simplePos="0" relativeHeight="251659264" behindDoc="0" locked="0" layoutInCell="1" allowOverlap="1" wp14:anchorId="4BA110C4" wp14:editId="7D0D18B3">
                <wp:simplePos x="0" y="0"/>
                <wp:positionH relativeFrom="column">
                  <wp:posOffset>-288290</wp:posOffset>
                </wp:positionH>
                <wp:positionV relativeFrom="paragraph">
                  <wp:posOffset>62865</wp:posOffset>
                </wp:positionV>
                <wp:extent cx="685800" cy="73152"/>
                <wp:effectExtent l="0" t="0" r="19050" b="22225"/>
                <wp:wrapNone/>
                <wp:docPr id="1" name="Flowchart: Process 1"/>
                <wp:cNvGraphicFramePr/>
                <a:graphic xmlns:a="http://schemas.openxmlformats.org/drawingml/2006/main">
                  <a:graphicData uri="http://schemas.microsoft.com/office/word/2010/wordprocessingShape">
                    <wps:wsp>
                      <wps:cNvSpPr/>
                      <wps:spPr>
                        <a:xfrm>
                          <a:off x="0" y="0"/>
                          <a:ext cx="685800" cy="73152"/>
                        </a:xfrm>
                        <a:prstGeom prst="flowChartProces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5F38E" id="_x0000_t109" coordsize="21600,21600" o:spt="109" path="m,l,21600r21600,l21600,xe">
                <v:stroke joinstyle="miter"/>
                <v:path gradientshapeok="t" o:connecttype="rect"/>
              </v:shapetype>
              <v:shape id="Flowchart: Process 1" o:spid="_x0000_s1026" type="#_x0000_t109" style="position:absolute;margin-left:-22.7pt;margin-top:4.95pt;width:54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" fillcolor="black [3213]" strokecolor="#1f4d78 [1604]" strokeweight="1pt"/>
            </w:pict>
          </mc:Fallback>
        </mc:AlternateContent>
      </w:r>
      <w:r w:rsidR="00D37C1B" w:rsidRPr="006F6487">
        <w:rPr>
          <w:sz w:val="24"/>
          <w:szCs w:val="24"/>
        </w:rPr>
        <w:t>Education</w:t>
      </w:r>
    </w:p>
    <w:p w14:paraId="3EEE0302" w14:textId="77777777" w:rsidR="00D37C1B" w:rsidRPr="00D37C1B" w:rsidRDefault="00D37C1B" w:rsidP="006F6487">
      <w:pPr>
        <w:spacing w:after="40" w:line="240" w:lineRule="auto"/>
        <w:ind w:firstLine="720"/>
        <w:rPr>
          <w:sz w:val="20"/>
          <w:szCs w:val="20"/>
        </w:rPr>
      </w:pPr>
      <w:r w:rsidRPr="00D37C1B">
        <w:rPr>
          <w:sz w:val="20"/>
          <w:szCs w:val="20"/>
        </w:rPr>
        <w:t>2017</w:t>
      </w:r>
      <w:r w:rsidRPr="00D37C1B">
        <w:rPr>
          <w:sz w:val="20"/>
          <w:szCs w:val="20"/>
        </w:rPr>
        <w:tab/>
        <w:t>B.S., Interdisciplinary Studies (Organizational Development/Human Behavior)</w:t>
      </w:r>
    </w:p>
    <w:p w14:paraId="4BF637B9" w14:textId="56DB1651" w:rsidR="00D37C1B" w:rsidRPr="00D37C1B" w:rsidRDefault="00D37C1B" w:rsidP="00D37C1B">
      <w:pPr>
        <w:spacing w:after="40" w:line="240" w:lineRule="auto"/>
        <w:ind w:firstLine="720"/>
        <w:rPr>
          <w:sz w:val="20"/>
          <w:szCs w:val="20"/>
        </w:rPr>
      </w:pPr>
      <w:r w:rsidRPr="00D37C1B">
        <w:rPr>
          <w:sz w:val="20"/>
          <w:szCs w:val="20"/>
        </w:rPr>
        <w:t>Tennessee Tech</w:t>
      </w:r>
      <w:r w:rsidR="004D0D71">
        <w:rPr>
          <w:sz w:val="20"/>
          <w:szCs w:val="20"/>
        </w:rPr>
        <w:t xml:space="preserve"> University</w:t>
      </w:r>
      <w:r w:rsidRPr="00D37C1B">
        <w:rPr>
          <w:sz w:val="20"/>
          <w:szCs w:val="20"/>
        </w:rPr>
        <w:t>, Cookeville, TN</w:t>
      </w:r>
    </w:p>
    <w:p w14:paraId="3FC47F6F" w14:textId="77777777" w:rsidR="00D37C1B" w:rsidRPr="00D37C1B" w:rsidRDefault="00D37C1B" w:rsidP="006F6487">
      <w:pPr>
        <w:spacing w:after="40" w:line="240" w:lineRule="auto"/>
        <w:ind w:firstLine="720"/>
        <w:rPr>
          <w:sz w:val="20"/>
          <w:szCs w:val="20"/>
        </w:rPr>
      </w:pPr>
      <w:proofErr w:type="gramStart"/>
      <w:r w:rsidRPr="00D37C1B">
        <w:rPr>
          <w:sz w:val="20"/>
          <w:szCs w:val="20"/>
        </w:rPr>
        <w:t>1988</w:t>
      </w:r>
      <w:r w:rsidRPr="00D37C1B">
        <w:rPr>
          <w:sz w:val="20"/>
          <w:szCs w:val="20"/>
        </w:rPr>
        <w:tab/>
        <w:t>A.A.S</w:t>
      </w:r>
      <w:proofErr w:type="gramEnd"/>
      <w:r w:rsidRPr="00D37C1B">
        <w:rPr>
          <w:sz w:val="20"/>
          <w:szCs w:val="20"/>
        </w:rPr>
        <w:t>, Chemical Engineering Technology</w:t>
      </w:r>
    </w:p>
    <w:p w14:paraId="7059AD3F" w14:textId="77777777" w:rsidR="00D37C1B" w:rsidRDefault="00D37C1B" w:rsidP="00995DEB">
      <w:pPr>
        <w:spacing w:after="120" w:line="240" w:lineRule="auto"/>
        <w:rPr>
          <w:sz w:val="20"/>
          <w:szCs w:val="20"/>
        </w:rPr>
      </w:pPr>
      <w:r w:rsidRPr="00D37C1B">
        <w:rPr>
          <w:sz w:val="20"/>
          <w:szCs w:val="20"/>
        </w:rPr>
        <w:tab/>
        <w:t>Northeast State Community College, Blountville, TN</w:t>
      </w:r>
    </w:p>
    <w:p w14:paraId="44C04A72" w14:textId="77777777" w:rsidR="00F72C69" w:rsidRPr="006F6487" w:rsidRDefault="00C93556" w:rsidP="00C626A0">
      <w:pPr>
        <w:spacing w:after="120"/>
        <w:ind w:firstLine="720"/>
        <w:rPr>
          <w:sz w:val="24"/>
          <w:szCs w:val="24"/>
        </w:rPr>
      </w:pPr>
      <w:r>
        <w:rPr>
          <w:noProof/>
          <w:sz w:val="24"/>
          <w:szCs w:val="24"/>
        </w:rPr>
        <mc:AlternateContent>
          <mc:Choice Requires="wps">
            <w:drawing>
              <wp:anchor distT="0" distB="0" distL="114300" distR="114300" simplePos="0" relativeHeight="251661312" behindDoc="0" locked="0" layoutInCell="1" allowOverlap="1" wp14:anchorId="7A7981A3" wp14:editId="226F38BC">
                <wp:simplePos x="0" y="0"/>
                <wp:positionH relativeFrom="column">
                  <wp:posOffset>-266065</wp:posOffset>
                </wp:positionH>
                <wp:positionV relativeFrom="paragraph">
                  <wp:posOffset>55245</wp:posOffset>
                </wp:positionV>
                <wp:extent cx="685800" cy="73152"/>
                <wp:effectExtent l="0" t="0" r="19050" b="22225"/>
                <wp:wrapNone/>
                <wp:docPr id="2" name="Flowchart: Process 2"/>
                <wp:cNvGraphicFramePr/>
                <a:graphic xmlns:a="http://schemas.openxmlformats.org/drawingml/2006/main">
                  <a:graphicData uri="http://schemas.microsoft.com/office/word/2010/wordprocessingShape">
                    <wps:wsp>
                      <wps:cNvSpPr/>
                      <wps:spPr>
                        <a:xfrm>
                          <a:off x="0" y="0"/>
                          <a:ext cx="685800" cy="73152"/>
                        </a:xfrm>
                        <a:prstGeom prst="flowChartProcess">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325D2" id="Flowchart: Process 2" o:spid="_x0000_s1026" type="#_x0000_t109" style="position:absolute;margin-left:-20.95pt;margin-top:4.35pt;width:54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" fillcolor="black [3213]" strokecolor="#41719c" strokeweight="1pt"/>
            </w:pict>
          </mc:Fallback>
        </mc:AlternateContent>
      </w:r>
      <w:r w:rsidR="008B3933" w:rsidRPr="006F6487">
        <w:rPr>
          <w:sz w:val="24"/>
          <w:szCs w:val="24"/>
        </w:rPr>
        <w:t>Professional Experience</w:t>
      </w:r>
    </w:p>
    <w:p w14:paraId="1FF4CD49" w14:textId="77777777" w:rsidR="008B3933" w:rsidRPr="006F6487" w:rsidRDefault="008B3933" w:rsidP="006F6487">
      <w:pPr>
        <w:ind w:firstLine="720"/>
        <w:rPr>
          <w:b/>
        </w:rPr>
      </w:pPr>
      <w:r w:rsidRPr="006F6487">
        <w:rPr>
          <w:b/>
        </w:rPr>
        <w:t>Oak Ridge National Laboratory</w:t>
      </w:r>
      <w:r w:rsidR="005F0EFB">
        <w:rPr>
          <w:b/>
        </w:rPr>
        <w:t xml:space="preserve"> (ORNL)</w:t>
      </w:r>
      <w:r w:rsidRPr="006F6487">
        <w:rPr>
          <w:b/>
        </w:rPr>
        <w:t>, UT-Battelle, Oak Ridge, TN</w:t>
      </w:r>
    </w:p>
    <w:p w14:paraId="0C7B96A7" w14:textId="34B3E685" w:rsidR="00FE54C5" w:rsidRPr="00FE54C5" w:rsidRDefault="00FE54C5" w:rsidP="006F6487">
      <w:pPr>
        <w:spacing w:after="40" w:line="240" w:lineRule="auto"/>
        <w:ind w:left="720"/>
        <w:rPr>
          <w:iCs/>
          <w:sz w:val="20"/>
          <w:szCs w:val="20"/>
        </w:rPr>
      </w:pPr>
      <w:r>
        <w:rPr>
          <w:i/>
          <w:sz w:val="20"/>
          <w:szCs w:val="20"/>
        </w:rPr>
        <w:t xml:space="preserve">Group Lead, Target </w:t>
      </w:r>
      <w:proofErr w:type="gramStart"/>
      <w:r>
        <w:rPr>
          <w:i/>
          <w:sz w:val="20"/>
          <w:szCs w:val="20"/>
        </w:rPr>
        <w:t>Production</w:t>
      </w:r>
      <w:proofErr w:type="gramEnd"/>
      <w:r>
        <w:rPr>
          <w:i/>
          <w:sz w:val="20"/>
          <w:szCs w:val="20"/>
        </w:rPr>
        <w:t xml:space="preserve"> and Infrastructure Development</w:t>
      </w:r>
      <w:r>
        <w:rPr>
          <w:i/>
          <w:sz w:val="20"/>
          <w:szCs w:val="20"/>
        </w:rPr>
        <w:tab/>
      </w:r>
      <w:r>
        <w:rPr>
          <w:i/>
          <w:sz w:val="20"/>
          <w:szCs w:val="20"/>
        </w:rPr>
        <w:tab/>
      </w:r>
      <w:r>
        <w:rPr>
          <w:i/>
          <w:sz w:val="20"/>
          <w:szCs w:val="20"/>
        </w:rPr>
        <w:tab/>
      </w:r>
      <w:r>
        <w:rPr>
          <w:iCs/>
          <w:sz w:val="20"/>
          <w:szCs w:val="20"/>
        </w:rPr>
        <w:t>2020-present</w:t>
      </w:r>
    </w:p>
    <w:p w14:paraId="0D742325" w14:textId="26607AE5" w:rsidR="009D1934" w:rsidRDefault="009D1934" w:rsidP="006F6487">
      <w:pPr>
        <w:spacing w:after="40" w:line="240" w:lineRule="auto"/>
        <w:ind w:left="720"/>
        <w:rPr>
          <w:i/>
          <w:sz w:val="20"/>
          <w:szCs w:val="20"/>
        </w:rPr>
      </w:pPr>
      <w:r>
        <w:rPr>
          <w:i/>
          <w:sz w:val="20"/>
          <w:szCs w:val="20"/>
        </w:rPr>
        <w:t xml:space="preserve">Radiochemical Technical Professional, </w:t>
      </w:r>
      <w:r w:rsidRPr="009D1934">
        <w:rPr>
          <w:sz w:val="20"/>
          <w:szCs w:val="20"/>
        </w:rPr>
        <w:t>Radiochemical Science and Engineering Group</w:t>
      </w:r>
      <w:r w:rsidRPr="009D1934">
        <w:rPr>
          <w:sz w:val="20"/>
          <w:szCs w:val="20"/>
        </w:rPr>
        <w:tab/>
        <w:t>2018</w:t>
      </w:r>
      <w:r w:rsidR="000F0BF9">
        <w:rPr>
          <w:sz w:val="20"/>
          <w:szCs w:val="20"/>
        </w:rPr>
        <w:t>-</w:t>
      </w:r>
      <w:r w:rsidR="00FE54C5">
        <w:rPr>
          <w:sz w:val="20"/>
          <w:szCs w:val="20"/>
        </w:rPr>
        <w:t>2020</w:t>
      </w:r>
    </w:p>
    <w:p w14:paraId="3B74E9B4" w14:textId="041B4928" w:rsidR="008B3933" w:rsidRPr="008B3933" w:rsidRDefault="008B3933" w:rsidP="006F6487">
      <w:pPr>
        <w:spacing w:after="40" w:line="240" w:lineRule="auto"/>
        <w:ind w:left="720"/>
        <w:rPr>
          <w:sz w:val="20"/>
          <w:szCs w:val="20"/>
        </w:rPr>
      </w:pPr>
      <w:r w:rsidRPr="008B3933">
        <w:rPr>
          <w:i/>
          <w:sz w:val="20"/>
          <w:szCs w:val="20"/>
        </w:rPr>
        <w:t>Irradiation Engineering Technician</w:t>
      </w:r>
      <w:r w:rsidRPr="008B3933">
        <w:rPr>
          <w:sz w:val="20"/>
          <w:szCs w:val="20"/>
        </w:rPr>
        <w:t xml:space="preserve">, Thermal </w:t>
      </w:r>
      <w:proofErr w:type="gramStart"/>
      <w:r w:rsidRPr="008B3933">
        <w:rPr>
          <w:sz w:val="20"/>
          <w:szCs w:val="20"/>
        </w:rPr>
        <w:t>Hydraulics</w:t>
      </w:r>
      <w:proofErr w:type="gramEnd"/>
      <w:r w:rsidRPr="008B3933">
        <w:rPr>
          <w:sz w:val="20"/>
          <w:szCs w:val="20"/>
        </w:rPr>
        <w:t xml:space="preserve"> and Irradiation Engineering </w:t>
      </w:r>
      <w:r w:rsidR="00776EF8" w:rsidRPr="008B3933">
        <w:rPr>
          <w:sz w:val="20"/>
          <w:szCs w:val="20"/>
        </w:rPr>
        <w:t>Group</w:t>
      </w:r>
      <w:r w:rsidR="00776EF8">
        <w:rPr>
          <w:sz w:val="20"/>
          <w:szCs w:val="20"/>
        </w:rPr>
        <w:t xml:space="preserve"> 2010</w:t>
      </w:r>
      <w:r w:rsidRPr="008B3933">
        <w:rPr>
          <w:sz w:val="20"/>
          <w:szCs w:val="20"/>
        </w:rPr>
        <w:t>-</w:t>
      </w:r>
      <w:r w:rsidR="009D1934">
        <w:rPr>
          <w:sz w:val="20"/>
          <w:szCs w:val="20"/>
        </w:rPr>
        <w:t>2018</w:t>
      </w:r>
    </w:p>
    <w:p w14:paraId="0F367F20" w14:textId="77777777" w:rsidR="008B3933" w:rsidRDefault="008B3933" w:rsidP="006F6487">
      <w:pPr>
        <w:spacing w:after="40" w:line="240" w:lineRule="auto"/>
        <w:ind w:left="720"/>
        <w:rPr>
          <w:sz w:val="20"/>
          <w:szCs w:val="20"/>
        </w:rPr>
      </w:pPr>
      <w:r w:rsidRPr="008B3933">
        <w:rPr>
          <w:i/>
          <w:sz w:val="20"/>
          <w:szCs w:val="20"/>
        </w:rPr>
        <w:t>Radiochemical Lab Technician</w:t>
      </w:r>
      <w:r w:rsidRPr="008B3933">
        <w:rPr>
          <w:sz w:val="20"/>
          <w:szCs w:val="20"/>
        </w:rPr>
        <w:t>, Nuclear Materials Processing Group</w:t>
      </w:r>
      <w:r w:rsidRPr="008B3933">
        <w:rPr>
          <w:sz w:val="20"/>
          <w:szCs w:val="20"/>
        </w:rPr>
        <w:tab/>
      </w:r>
      <w:r>
        <w:rPr>
          <w:sz w:val="20"/>
          <w:szCs w:val="20"/>
        </w:rPr>
        <w:tab/>
      </w:r>
      <w:r>
        <w:rPr>
          <w:sz w:val="20"/>
          <w:szCs w:val="20"/>
        </w:rPr>
        <w:tab/>
      </w:r>
      <w:r w:rsidRPr="008B3933">
        <w:rPr>
          <w:sz w:val="20"/>
          <w:szCs w:val="20"/>
        </w:rPr>
        <w:t>1993-2010</w:t>
      </w:r>
    </w:p>
    <w:p w14:paraId="38B7B535" w14:textId="77777777" w:rsidR="008B3933" w:rsidRDefault="008B3933" w:rsidP="009107B5">
      <w:pPr>
        <w:spacing w:after="240" w:line="240" w:lineRule="auto"/>
        <w:ind w:left="720"/>
        <w:rPr>
          <w:sz w:val="20"/>
          <w:szCs w:val="20"/>
        </w:rPr>
      </w:pPr>
      <w:r w:rsidRPr="00D37C1B">
        <w:rPr>
          <w:i/>
          <w:sz w:val="20"/>
          <w:szCs w:val="20"/>
        </w:rPr>
        <w:t>Nuclear Operations Technician</w:t>
      </w:r>
      <w:r w:rsidR="00D37C1B">
        <w:rPr>
          <w:i/>
          <w:sz w:val="20"/>
          <w:szCs w:val="20"/>
        </w:rPr>
        <w:t xml:space="preserve">, </w:t>
      </w:r>
      <w:r w:rsidR="00D37C1B">
        <w:rPr>
          <w:sz w:val="20"/>
          <w:szCs w:val="20"/>
        </w:rPr>
        <w:t>Radiochemical Engineering Development Center</w:t>
      </w:r>
      <w:r>
        <w:rPr>
          <w:sz w:val="20"/>
          <w:szCs w:val="20"/>
        </w:rPr>
        <w:tab/>
        <w:t>1988-1993</w:t>
      </w:r>
    </w:p>
    <w:p w14:paraId="47EB3178" w14:textId="0464B3EB" w:rsidR="00C626A0" w:rsidRDefault="00C626A0" w:rsidP="00C626A0">
      <w:pPr>
        <w:rPr>
          <w:rFonts w:eastAsia="Calibri" w:cstheme="minorHAnsi"/>
          <w:sz w:val="20"/>
          <w:szCs w:val="20"/>
        </w:rPr>
      </w:pPr>
      <w:r w:rsidRPr="00C626A0">
        <w:rPr>
          <w:rFonts w:eastAsia="Calibri" w:cstheme="minorHAnsi"/>
          <w:sz w:val="20"/>
          <w:szCs w:val="20"/>
        </w:rPr>
        <w:t xml:space="preserve">A senior technical professional tailoring experience with NQA-1, </w:t>
      </w:r>
      <w:r w:rsidR="00E16A61">
        <w:rPr>
          <w:rFonts w:eastAsia="Calibri" w:cstheme="minorHAnsi"/>
          <w:sz w:val="20"/>
          <w:szCs w:val="20"/>
        </w:rPr>
        <w:t xml:space="preserve">DOE </w:t>
      </w:r>
      <w:r w:rsidRPr="00C626A0">
        <w:rPr>
          <w:rFonts w:eastAsia="Calibri" w:cstheme="minorHAnsi"/>
          <w:sz w:val="20"/>
          <w:szCs w:val="20"/>
        </w:rPr>
        <w:t xml:space="preserve">Conduct of Operations, and Configuration Change Management to support </w:t>
      </w:r>
      <w:r w:rsidR="00497FF5">
        <w:rPr>
          <w:rFonts w:eastAsia="Calibri" w:cstheme="minorHAnsi"/>
          <w:sz w:val="20"/>
          <w:szCs w:val="20"/>
        </w:rPr>
        <w:t xml:space="preserve">nuclear technical </w:t>
      </w:r>
      <w:r w:rsidRPr="00C626A0">
        <w:rPr>
          <w:rFonts w:eastAsia="Calibri" w:cstheme="minorHAnsi"/>
          <w:sz w:val="20"/>
          <w:szCs w:val="20"/>
        </w:rPr>
        <w:t>operations at ORNL</w:t>
      </w:r>
      <w:r>
        <w:rPr>
          <w:rFonts w:eastAsia="Calibri" w:cstheme="minorHAnsi"/>
          <w:sz w:val="20"/>
          <w:szCs w:val="20"/>
        </w:rPr>
        <w:t xml:space="preserve"> for more than thirty years</w:t>
      </w:r>
      <w:r w:rsidRPr="00C626A0">
        <w:rPr>
          <w:rFonts w:eastAsia="Calibri" w:cstheme="minorHAnsi"/>
          <w:sz w:val="20"/>
          <w:szCs w:val="20"/>
        </w:rPr>
        <w:t xml:space="preserve">. </w:t>
      </w:r>
    </w:p>
    <w:p w14:paraId="2656DFB7" w14:textId="4B22CE9B" w:rsidR="00FE54C5" w:rsidRPr="00C626A0" w:rsidRDefault="00FE54C5" w:rsidP="00C626A0">
      <w:pPr>
        <w:rPr>
          <w:rFonts w:eastAsia="Calibri" w:cstheme="minorHAnsi"/>
          <w:sz w:val="20"/>
          <w:szCs w:val="20"/>
        </w:rPr>
      </w:pPr>
      <w:r>
        <w:rPr>
          <w:rFonts w:eastAsia="Calibri" w:cstheme="minorHAnsi"/>
          <w:sz w:val="20"/>
          <w:szCs w:val="20"/>
        </w:rPr>
        <w:t xml:space="preserve">Currently, I am Group Lead of efforts to fabricate irradiation bound experiments supporting among others – the Californium 252 and Plutonium 238 Programs as well the efforts to upgrade and expand the operations/production portfolio equipment and capability. </w:t>
      </w:r>
    </w:p>
    <w:p w14:paraId="63770DD1" w14:textId="4361E564" w:rsidR="00267C4C" w:rsidRPr="00267C4C" w:rsidRDefault="00FE54C5" w:rsidP="00C626A0">
      <w:pPr>
        <w:rPr>
          <w:rFonts w:eastAsia="Calibri" w:cstheme="minorHAnsi"/>
          <w:sz w:val="20"/>
          <w:szCs w:val="20"/>
        </w:rPr>
      </w:pPr>
      <w:r>
        <w:rPr>
          <w:rFonts w:eastAsia="Calibri" w:cstheme="minorHAnsi"/>
          <w:sz w:val="20"/>
          <w:szCs w:val="20"/>
        </w:rPr>
        <w:t xml:space="preserve">Also, since 2018, </w:t>
      </w:r>
      <w:r w:rsidR="00267C4C" w:rsidRPr="00267C4C">
        <w:rPr>
          <w:rFonts w:eastAsia="Calibri" w:cstheme="minorHAnsi"/>
          <w:sz w:val="20"/>
          <w:szCs w:val="20"/>
        </w:rPr>
        <w:t>I provide support to the Pu-238 Supply Program. I do so through three primary avenues: manage administrative</w:t>
      </w:r>
      <w:r w:rsidR="00EE56E2">
        <w:rPr>
          <w:rFonts w:eastAsia="Calibri" w:cstheme="minorHAnsi"/>
          <w:sz w:val="20"/>
          <w:szCs w:val="20"/>
        </w:rPr>
        <w:t xml:space="preserve"> and</w:t>
      </w:r>
      <w:r w:rsidR="00267C4C" w:rsidRPr="00267C4C">
        <w:rPr>
          <w:rFonts w:eastAsia="Calibri" w:cstheme="minorHAnsi"/>
          <w:sz w:val="20"/>
          <w:szCs w:val="20"/>
        </w:rPr>
        <w:t xml:space="preserve"> operational efforts for the product load out glove box line, develop new designs and control strategy for hot cell-based processing equipment, and by authoring/publishing program support and strategy documents. </w:t>
      </w:r>
    </w:p>
    <w:p w14:paraId="695A0605" w14:textId="77777777" w:rsidR="00267C4C" w:rsidRPr="00267C4C" w:rsidRDefault="00267C4C" w:rsidP="00C626A0">
      <w:pPr>
        <w:rPr>
          <w:rFonts w:eastAsia="Calibri" w:cstheme="minorHAnsi"/>
          <w:sz w:val="20"/>
          <w:szCs w:val="20"/>
        </w:rPr>
      </w:pPr>
      <w:r w:rsidRPr="00267C4C">
        <w:rPr>
          <w:rFonts w:eastAsia="Calibri" w:cstheme="minorHAnsi"/>
          <w:sz w:val="20"/>
          <w:szCs w:val="20"/>
        </w:rPr>
        <w:t>Supporting the glove box line that will package and ship product requires networking with numerous support staff (design, facility, NDE, welding, safety) residing in other divisions (and national laboratories), setting and maintaining deliverable timeframe expectations, authoring numerous documents that will direct handling and packaging, and instructional operations while preparing for a readiness assessment to inaugurate the use of this facility change within a DOE Hazard Category 2 facility.</w:t>
      </w:r>
    </w:p>
    <w:p w14:paraId="3DA5EF71" w14:textId="12FC0492" w:rsidR="00267C4C" w:rsidRPr="00267C4C" w:rsidRDefault="00267C4C" w:rsidP="00C626A0">
      <w:pPr>
        <w:rPr>
          <w:rFonts w:eastAsia="Calibri" w:cstheme="minorHAnsi"/>
          <w:sz w:val="20"/>
          <w:szCs w:val="20"/>
        </w:rPr>
      </w:pPr>
      <w:r w:rsidRPr="00267C4C">
        <w:rPr>
          <w:rFonts w:eastAsia="Calibri" w:cstheme="minorHAnsi"/>
          <w:sz w:val="20"/>
          <w:szCs w:val="20"/>
        </w:rPr>
        <w:t>The process operations supporting the purification and oxide preparation for the plutonium happens within hot cells. I leverage my remote operations experience alongside senior operations staff to develop novel designs to update, upgrade or repair remote equipment, to date</w:t>
      </w:r>
      <w:r w:rsidR="00995DEB">
        <w:rPr>
          <w:rFonts w:eastAsia="Calibri" w:cstheme="minorHAnsi"/>
          <w:sz w:val="20"/>
          <w:szCs w:val="20"/>
        </w:rPr>
        <w:t>,</w:t>
      </w:r>
      <w:r w:rsidRPr="00267C4C">
        <w:rPr>
          <w:rFonts w:eastAsia="Calibri" w:cstheme="minorHAnsi"/>
          <w:sz w:val="20"/>
          <w:szCs w:val="20"/>
        </w:rPr>
        <w:t xml:space="preserve"> supported the design, fabrication and testing </w:t>
      </w:r>
      <w:r w:rsidR="00995DEB">
        <w:rPr>
          <w:rFonts w:eastAsia="Calibri" w:cstheme="minorHAnsi"/>
          <w:sz w:val="20"/>
          <w:szCs w:val="20"/>
        </w:rPr>
        <w:t>of</w:t>
      </w:r>
      <w:r w:rsidRPr="00267C4C">
        <w:rPr>
          <w:rFonts w:eastAsia="Calibri" w:cstheme="minorHAnsi"/>
          <w:sz w:val="20"/>
          <w:szCs w:val="20"/>
        </w:rPr>
        <w:t xml:space="preserve"> two ion exchange columns, a solvent contactor, a furnace, and the conversion of a spare access port to one providing electrical, fiber optic, gas, and thermocouple capability. </w:t>
      </w:r>
    </w:p>
    <w:p w14:paraId="21DFA509" w14:textId="216B7AA9" w:rsidR="00267C4C" w:rsidRPr="00267C4C" w:rsidRDefault="00267C4C" w:rsidP="00C626A0">
      <w:pPr>
        <w:rPr>
          <w:rFonts w:eastAsia="Calibri" w:cstheme="minorHAnsi"/>
          <w:sz w:val="20"/>
          <w:szCs w:val="20"/>
        </w:rPr>
      </w:pPr>
      <w:r w:rsidRPr="00267C4C">
        <w:rPr>
          <w:rFonts w:eastAsia="Calibri" w:cstheme="minorHAnsi"/>
          <w:sz w:val="20"/>
          <w:szCs w:val="20"/>
        </w:rPr>
        <w:t xml:space="preserve">The program is </w:t>
      </w:r>
      <w:r w:rsidR="00A07C9D" w:rsidRPr="00267C4C">
        <w:rPr>
          <w:rFonts w:eastAsia="Calibri" w:cstheme="minorHAnsi"/>
          <w:sz w:val="20"/>
          <w:szCs w:val="20"/>
        </w:rPr>
        <w:t>new and</w:t>
      </w:r>
      <w:r w:rsidR="00E16A61">
        <w:rPr>
          <w:rFonts w:eastAsia="Calibri" w:cstheme="minorHAnsi"/>
          <w:sz w:val="20"/>
          <w:szCs w:val="20"/>
        </w:rPr>
        <w:t xml:space="preserve"> </w:t>
      </w:r>
      <w:r w:rsidRPr="00267C4C">
        <w:rPr>
          <w:rFonts w:eastAsia="Calibri" w:cstheme="minorHAnsi"/>
          <w:sz w:val="20"/>
          <w:szCs w:val="20"/>
        </w:rPr>
        <w:t>needed a document that not only defined what equipment was required to meet milestones, but what w</w:t>
      </w:r>
      <w:r w:rsidR="00995DEB">
        <w:rPr>
          <w:rFonts w:eastAsia="Calibri" w:cstheme="minorHAnsi"/>
          <w:sz w:val="20"/>
          <w:szCs w:val="20"/>
        </w:rPr>
        <w:t>as</w:t>
      </w:r>
      <w:r w:rsidRPr="00267C4C">
        <w:rPr>
          <w:rFonts w:eastAsia="Calibri" w:cstheme="minorHAnsi"/>
          <w:sz w:val="20"/>
          <w:szCs w:val="20"/>
        </w:rPr>
        <w:t xml:space="preserve"> the current state of that equipment, and the risk of interruption or loss to the program. After roughly a year of investigation, interviews, and an in-depth draft process, the document was published. I also support the program in creation of process strategies that propel the program from research to production. </w:t>
      </w:r>
    </w:p>
    <w:p w14:paraId="1BCAFBBA" w14:textId="2624286A" w:rsidR="00267C4C" w:rsidRPr="00267C4C" w:rsidRDefault="00267C4C" w:rsidP="00C626A0">
      <w:pPr>
        <w:rPr>
          <w:rFonts w:eastAsia="Calibri" w:cstheme="minorHAnsi"/>
          <w:sz w:val="20"/>
          <w:szCs w:val="20"/>
        </w:rPr>
      </w:pPr>
      <w:r w:rsidRPr="00267C4C">
        <w:rPr>
          <w:rFonts w:eastAsia="Calibri" w:cstheme="minorHAnsi"/>
          <w:sz w:val="20"/>
          <w:szCs w:val="20"/>
        </w:rPr>
        <w:t xml:space="preserve">My entire technical career has been with ORNL, now more than thirty years. The first twenty-five was performing technical support in growing measures in that same Hazard Category 2 facility. Adopting a “make yourself </w:t>
      </w:r>
      <w:r w:rsidRPr="00267C4C">
        <w:rPr>
          <w:rFonts w:eastAsia="Calibri" w:cstheme="minorHAnsi"/>
          <w:sz w:val="20"/>
          <w:szCs w:val="20"/>
        </w:rPr>
        <w:lastRenderedPageBreak/>
        <w:t xml:space="preserve">indispensable” mindset, I began to gather knowledge and experience about every aspect of that facility – how it runs to what happens inside. I have performed basic batchwise chemical process operations in both hot cells, and glove boxes. I have dispensed isotopes for customers. I have assembled or oversaw the fabrication of one hundred curium targets for californium/heavy element production. I was a qualified rigger/operator to move the carrier holding those curium targets. The growing experience over time allowed me to become a problem-solving resource – how to </w:t>
      </w:r>
      <w:r w:rsidR="005D0C57">
        <w:rPr>
          <w:rFonts w:eastAsia="Calibri" w:cstheme="minorHAnsi"/>
          <w:sz w:val="20"/>
          <w:szCs w:val="20"/>
        </w:rPr>
        <w:t xml:space="preserve">design and </w:t>
      </w:r>
      <w:r w:rsidRPr="00267C4C">
        <w:rPr>
          <w:rFonts w:eastAsia="Calibri" w:cstheme="minorHAnsi"/>
          <w:sz w:val="20"/>
          <w:szCs w:val="20"/>
        </w:rPr>
        <w:t xml:space="preserve">perform a hazardous experiment safely and efficiently. My last activity with my mentor at the facility was to purify and prepare the material that would become element 117. </w:t>
      </w:r>
    </w:p>
    <w:p w14:paraId="222E138D" w14:textId="2EAEB876" w:rsidR="00267C4C" w:rsidRPr="00C626A0" w:rsidRDefault="00267C4C" w:rsidP="00C626A0">
      <w:pPr>
        <w:rPr>
          <w:rFonts w:eastAsia="Calibri" w:cstheme="minorHAnsi"/>
          <w:sz w:val="20"/>
          <w:szCs w:val="20"/>
        </w:rPr>
      </w:pPr>
      <w:r w:rsidRPr="00267C4C">
        <w:rPr>
          <w:rFonts w:eastAsia="Calibri" w:cstheme="minorHAnsi"/>
          <w:sz w:val="20"/>
          <w:szCs w:val="20"/>
        </w:rPr>
        <w:t xml:space="preserve">My time in irradiation engineering was fruitful (about six years), as I understood what quality rigor is applied to irradiation experiments. I won a laboratory award for building more than </w:t>
      </w:r>
      <w:r w:rsidR="001C2FBC" w:rsidRPr="00C626A0">
        <w:rPr>
          <w:rFonts w:eastAsia="Calibri" w:cstheme="minorHAnsi"/>
          <w:sz w:val="20"/>
          <w:szCs w:val="20"/>
        </w:rPr>
        <w:t>one</w:t>
      </w:r>
      <w:r w:rsidRPr="00267C4C">
        <w:rPr>
          <w:rFonts w:eastAsia="Calibri" w:cstheme="minorHAnsi"/>
          <w:sz w:val="20"/>
          <w:szCs w:val="20"/>
        </w:rPr>
        <w:t xml:space="preserve"> hundred irradiation capsules</w:t>
      </w:r>
      <w:r w:rsidR="00995DEB">
        <w:rPr>
          <w:rFonts w:eastAsia="Calibri" w:cstheme="minorHAnsi"/>
          <w:sz w:val="20"/>
          <w:szCs w:val="20"/>
        </w:rPr>
        <w:t xml:space="preserve"> in a year</w:t>
      </w:r>
      <w:r w:rsidRPr="00267C4C">
        <w:rPr>
          <w:rFonts w:eastAsia="Calibri" w:cstheme="minorHAnsi"/>
          <w:sz w:val="20"/>
          <w:szCs w:val="20"/>
        </w:rPr>
        <w:t>. Also hav</w:t>
      </w:r>
      <w:r w:rsidR="00995DEB">
        <w:rPr>
          <w:rFonts w:eastAsia="Calibri" w:cstheme="minorHAnsi"/>
          <w:sz w:val="20"/>
          <w:szCs w:val="20"/>
        </w:rPr>
        <w:t xml:space="preserve">ing </w:t>
      </w:r>
      <w:r w:rsidRPr="00267C4C">
        <w:rPr>
          <w:rFonts w:eastAsia="Calibri" w:cstheme="minorHAnsi"/>
          <w:sz w:val="20"/>
          <w:szCs w:val="20"/>
        </w:rPr>
        <w:t xml:space="preserve">contamination </w:t>
      </w:r>
      <w:r w:rsidR="003D444E">
        <w:rPr>
          <w:rFonts w:eastAsia="Calibri" w:cstheme="minorHAnsi"/>
          <w:sz w:val="20"/>
          <w:szCs w:val="20"/>
        </w:rPr>
        <w:t>management/</w:t>
      </w:r>
      <w:r w:rsidRPr="00267C4C">
        <w:rPr>
          <w:rFonts w:eastAsia="Calibri" w:cstheme="minorHAnsi"/>
          <w:sz w:val="20"/>
          <w:szCs w:val="20"/>
        </w:rPr>
        <w:t>mitigation experience, I expanded this group</w:t>
      </w:r>
      <w:r w:rsidR="00995DEB">
        <w:rPr>
          <w:rFonts w:eastAsia="Calibri" w:cstheme="minorHAnsi"/>
          <w:sz w:val="20"/>
          <w:szCs w:val="20"/>
        </w:rPr>
        <w:t>’</w:t>
      </w:r>
      <w:r w:rsidRPr="00267C4C">
        <w:rPr>
          <w:rFonts w:eastAsia="Calibri" w:cstheme="minorHAnsi"/>
          <w:sz w:val="20"/>
          <w:szCs w:val="20"/>
        </w:rPr>
        <w:t>s ability to work with depleted uranium irradiations. The greatest achievement in that group was the charge to resurrect a facility that support</w:t>
      </w:r>
      <w:r w:rsidR="00995DEB">
        <w:rPr>
          <w:rFonts w:eastAsia="Calibri" w:cstheme="minorHAnsi"/>
          <w:sz w:val="20"/>
          <w:szCs w:val="20"/>
        </w:rPr>
        <w:t>s</w:t>
      </w:r>
      <w:r w:rsidRPr="00267C4C">
        <w:rPr>
          <w:rFonts w:eastAsia="Calibri" w:cstheme="minorHAnsi"/>
          <w:sz w:val="20"/>
          <w:szCs w:val="20"/>
        </w:rPr>
        <w:t xml:space="preserve"> in-situ reactor </w:t>
      </w:r>
      <w:r w:rsidR="003D444E">
        <w:rPr>
          <w:rFonts w:eastAsia="Calibri" w:cstheme="minorHAnsi"/>
          <w:sz w:val="20"/>
          <w:szCs w:val="20"/>
        </w:rPr>
        <w:t xml:space="preserve">irradiation </w:t>
      </w:r>
      <w:r w:rsidRPr="00267C4C">
        <w:rPr>
          <w:rFonts w:eastAsia="Calibri" w:cstheme="minorHAnsi"/>
          <w:sz w:val="20"/>
          <w:szCs w:val="20"/>
        </w:rPr>
        <w:t>experiments. This facility</w:t>
      </w:r>
      <w:r w:rsidR="00995DEB">
        <w:rPr>
          <w:rFonts w:eastAsia="Calibri" w:cstheme="minorHAnsi"/>
          <w:sz w:val="20"/>
          <w:szCs w:val="20"/>
        </w:rPr>
        <w:t>,</w:t>
      </w:r>
      <w:r w:rsidRPr="00267C4C">
        <w:rPr>
          <w:rFonts w:eastAsia="Calibri" w:cstheme="minorHAnsi"/>
          <w:sz w:val="20"/>
          <w:szCs w:val="20"/>
        </w:rPr>
        <w:t xml:space="preserve"> via umbilical</w:t>
      </w:r>
      <w:r w:rsidR="00995DEB">
        <w:rPr>
          <w:rFonts w:eastAsia="Calibri" w:cstheme="minorHAnsi"/>
          <w:sz w:val="20"/>
          <w:szCs w:val="20"/>
        </w:rPr>
        <w:t>,</w:t>
      </w:r>
      <w:r w:rsidRPr="00267C4C">
        <w:rPr>
          <w:rFonts w:eastAsia="Calibri" w:cstheme="minorHAnsi"/>
          <w:sz w:val="20"/>
          <w:szCs w:val="20"/>
        </w:rPr>
        <w:t xml:space="preserve"> could measure and control </w:t>
      </w:r>
      <w:r w:rsidR="00EE56E2">
        <w:rPr>
          <w:rFonts w:eastAsia="Calibri" w:cstheme="minorHAnsi"/>
          <w:sz w:val="20"/>
          <w:szCs w:val="20"/>
        </w:rPr>
        <w:t xml:space="preserve">experiment condition </w:t>
      </w:r>
      <w:r w:rsidRPr="00267C4C">
        <w:rPr>
          <w:rFonts w:eastAsia="Calibri" w:cstheme="minorHAnsi"/>
          <w:sz w:val="20"/>
          <w:szCs w:val="20"/>
        </w:rPr>
        <w:t xml:space="preserve">temperature via gas type and flow. There were more than one thousand items in this experiment undergoing irradiation. The effort to reestablish the capability that lay dormant for more than a decade required me going “native” at the HFIR. I became a task leader in their organization and began to build working trust. Networking with facility, safety, operations, and document control, after one year the facility </w:t>
      </w:r>
      <w:r w:rsidR="00EE56E2">
        <w:rPr>
          <w:rFonts w:eastAsia="Calibri" w:cstheme="minorHAnsi"/>
          <w:sz w:val="20"/>
          <w:szCs w:val="20"/>
        </w:rPr>
        <w:t xml:space="preserve">was </w:t>
      </w:r>
      <w:r w:rsidRPr="00267C4C">
        <w:rPr>
          <w:rFonts w:eastAsia="Calibri" w:cstheme="minorHAnsi"/>
          <w:sz w:val="20"/>
          <w:szCs w:val="20"/>
        </w:rPr>
        <w:t xml:space="preserve">connected to the experiment and I oversaw the operation of the irradiation for the next six reactor cycles. Being a task lead was critical. I could develop the work documents and direct the efforts of the support staff. </w:t>
      </w:r>
    </w:p>
    <w:p w14:paraId="72A4642B" w14:textId="56414CD9" w:rsidR="00F373A6" w:rsidRPr="00C626A0" w:rsidRDefault="00F373A6" w:rsidP="009107B5">
      <w:pPr>
        <w:spacing w:after="120" w:line="240" w:lineRule="auto"/>
        <w:ind w:firstLine="720"/>
        <w:rPr>
          <w:rFonts w:cstheme="minorHAnsi"/>
          <w:sz w:val="24"/>
          <w:szCs w:val="24"/>
        </w:rPr>
      </w:pPr>
      <w:r w:rsidRPr="00C626A0">
        <w:rPr>
          <w:rFonts w:cstheme="minorHAnsi"/>
          <w:noProof/>
          <w:sz w:val="24"/>
          <w:szCs w:val="24"/>
        </w:rPr>
        <mc:AlternateContent>
          <mc:Choice Requires="wps">
            <w:drawing>
              <wp:anchor distT="0" distB="0" distL="114300" distR="114300" simplePos="0" relativeHeight="251663360" behindDoc="0" locked="0" layoutInCell="1" allowOverlap="1" wp14:anchorId="1FE05B24" wp14:editId="7D153B8E">
                <wp:simplePos x="0" y="0"/>
                <wp:positionH relativeFrom="column">
                  <wp:posOffset>-269875</wp:posOffset>
                </wp:positionH>
                <wp:positionV relativeFrom="paragraph">
                  <wp:posOffset>53340</wp:posOffset>
                </wp:positionV>
                <wp:extent cx="685800" cy="73152"/>
                <wp:effectExtent l="0" t="0" r="19050" b="22225"/>
                <wp:wrapNone/>
                <wp:docPr id="3" name="Flowchart: Process 3"/>
                <wp:cNvGraphicFramePr/>
                <a:graphic xmlns:a="http://schemas.openxmlformats.org/drawingml/2006/main">
                  <a:graphicData uri="http://schemas.microsoft.com/office/word/2010/wordprocessingShape">
                    <wps:wsp>
                      <wps:cNvSpPr/>
                      <wps:spPr>
                        <a:xfrm>
                          <a:off x="0" y="0"/>
                          <a:ext cx="685800" cy="73152"/>
                        </a:xfrm>
                        <a:prstGeom prst="flowChartProcess">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DFC44" id="Flowchart: Process 3" o:spid="_x0000_s1026" type="#_x0000_t109" style="position:absolute;margin-left:-21.25pt;margin-top:4.2pt;width:54pt;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" fillcolor="black [3213]" strokecolor="#41719c" strokeweight="1pt"/>
            </w:pict>
          </mc:Fallback>
        </mc:AlternateContent>
      </w:r>
      <w:r w:rsidRPr="00C626A0">
        <w:rPr>
          <w:rFonts w:cstheme="minorHAnsi"/>
          <w:sz w:val="24"/>
          <w:szCs w:val="24"/>
        </w:rPr>
        <w:t>Publications</w:t>
      </w:r>
    </w:p>
    <w:p w14:paraId="27A3BEEF" w14:textId="77777777" w:rsidR="00F373A6" w:rsidRPr="00C626A0" w:rsidRDefault="00F373A6" w:rsidP="000B0294">
      <w:pPr>
        <w:pStyle w:val="NormalWeb"/>
        <w:spacing w:before="0" w:beforeAutospacing="0" w:after="160" w:afterAutospacing="0" w:line="259" w:lineRule="auto"/>
        <w:ind w:left="720"/>
        <w:rPr>
          <w:rFonts w:asciiTheme="minorHAnsi" w:hAnsiTheme="minorHAnsi" w:cstheme="minorHAnsi"/>
          <w:sz w:val="20"/>
          <w:szCs w:val="20"/>
        </w:rPr>
      </w:pPr>
      <w:r w:rsidRPr="00C626A0">
        <w:rPr>
          <w:rFonts w:asciiTheme="minorHAnsi" w:hAnsiTheme="minorHAnsi" w:cstheme="minorHAnsi"/>
          <w:sz w:val="20"/>
          <w:szCs w:val="20"/>
        </w:rPr>
        <w:t>C.E. Porter, F.D. Riley, Jr., R.D. Vandergrift, L.K. Felker “Fermium Purification Using TEVA</w:t>
      </w:r>
      <w:r w:rsidRPr="00C626A0">
        <w:rPr>
          <w:rFonts w:asciiTheme="minorHAnsi" w:hAnsiTheme="minorHAnsi" w:cstheme="minorHAnsi"/>
          <w:sz w:val="20"/>
          <w:szCs w:val="20"/>
        </w:rPr>
        <w:sym w:font="Symbol" w:char="F0D4"/>
      </w:r>
      <w:r w:rsidRPr="00C626A0">
        <w:rPr>
          <w:rFonts w:asciiTheme="minorHAnsi" w:hAnsiTheme="minorHAnsi" w:cstheme="minorHAnsi"/>
          <w:sz w:val="20"/>
          <w:szCs w:val="20"/>
        </w:rPr>
        <w:t xml:space="preserve"> Resin Extraction Chromatography,” </w:t>
      </w:r>
      <w:r w:rsidRPr="00C626A0">
        <w:rPr>
          <w:rFonts w:asciiTheme="minorHAnsi" w:hAnsiTheme="minorHAnsi" w:cstheme="minorHAnsi"/>
          <w:i/>
          <w:sz w:val="20"/>
          <w:szCs w:val="20"/>
        </w:rPr>
        <w:t>Separation Science and Technology</w:t>
      </w:r>
      <w:r w:rsidRPr="00C626A0">
        <w:rPr>
          <w:rFonts w:asciiTheme="minorHAnsi" w:hAnsiTheme="minorHAnsi" w:cstheme="minorHAnsi"/>
          <w:iCs/>
          <w:sz w:val="20"/>
          <w:szCs w:val="20"/>
        </w:rPr>
        <w:t xml:space="preserve">, </w:t>
      </w:r>
      <w:r w:rsidRPr="00C626A0">
        <w:rPr>
          <w:rFonts w:asciiTheme="minorHAnsi" w:hAnsiTheme="minorHAnsi" w:cstheme="minorHAnsi"/>
          <w:sz w:val="20"/>
          <w:szCs w:val="20"/>
        </w:rPr>
        <w:t>32, (1-4), pp.83-92, 1997.</w:t>
      </w:r>
    </w:p>
    <w:p w14:paraId="4FE08D4C" w14:textId="77777777" w:rsidR="00A547B7" w:rsidRPr="00C626A0" w:rsidRDefault="00F373A6" w:rsidP="000B0294">
      <w:pPr>
        <w:ind w:left="720"/>
        <w:rPr>
          <w:rFonts w:cstheme="minorHAnsi"/>
          <w:sz w:val="20"/>
          <w:szCs w:val="20"/>
        </w:rPr>
      </w:pPr>
      <w:r w:rsidRPr="00C626A0">
        <w:rPr>
          <w:rFonts w:cstheme="minorHAnsi"/>
          <w:sz w:val="20"/>
          <w:szCs w:val="20"/>
        </w:rPr>
        <w:t xml:space="preserve">Yu. Ts. </w:t>
      </w:r>
      <w:proofErr w:type="spellStart"/>
      <w:r w:rsidRPr="00C626A0">
        <w:rPr>
          <w:rFonts w:cstheme="minorHAnsi"/>
          <w:sz w:val="20"/>
          <w:szCs w:val="20"/>
        </w:rPr>
        <w:t>Oganessian</w:t>
      </w:r>
      <w:proofErr w:type="spellEnd"/>
      <w:r w:rsidRPr="00C626A0">
        <w:rPr>
          <w:rFonts w:cstheme="minorHAnsi"/>
          <w:sz w:val="20"/>
          <w:szCs w:val="20"/>
        </w:rPr>
        <w:t xml:space="preserve">, </w:t>
      </w:r>
      <w:proofErr w:type="spellStart"/>
      <w:r w:rsidRPr="00C626A0">
        <w:rPr>
          <w:rFonts w:cstheme="minorHAnsi"/>
          <w:sz w:val="20"/>
          <w:szCs w:val="20"/>
        </w:rPr>
        <w:t>F.Sh</w:t>
      </w:r>
      <w:proofErr w:type="spellEnd"/>
      <w:r w:rsidRPr="00C626A0">
        <w:rPr>
          <w:rFonts w:cstheme="minorHAnsi"/>
          <w:sz w:val="20"/>
          <w:szCs w:val="20"/>
        </w:rPr>
        <w:t xml:space="preserve">. </w:t>
      </w:r>
      <w:proofErr w:type="spellStart"/>
      <w:r w:rsidRPr="00C626A0">
        <w:rPr>
          <w:rFonts w:cstheme="minorHAnsi"/>
          <w:sz w:val="20"/>
          <w:szCs w:val="20"/>
        </w:rPr>
        <w:t>Abdullin</w:t>
      </w:r>
      <w:proofErr w:type="spellEnd"/>
      <w:r w:rsidRPr="00C626A0">
        <w:rPr>
          <w:rFonts w:cstheme="minorHAnsi"/>
          <w:sz w:val="20"/>
          <w:szCs w:val="20"/>
        </w:rPr>
        <w:t xml:space="preserve">, P.D. Bailey, DE. Benker, M.E. Bennett, S.N. </w:t>
      </w:r>
      <w:proofErr w:type="spellStart"/>
      <w:r w:rsidRPr="00C626A0">
        <w:rPr>
          <w:rFonts w:cstheme="minorHAnsi"/>
          <w:sz w:val="20"/>
          <w:szCs w:val="20"/>
        </w:rPr>
        <w:t>Dmitriev</w:t>
      </w:r>
      <w:proofErr w:type="spellEnd"/>
      <w:r w:rsidRPr="00C626A0">
        <w:rPr>
          <w:rFonts w:cstheme="minorHAnsi"/>
          <w:sz w:val="20"/>
          <w:szCs w:val="20"/>
        </w:rPr>
        <w:t xml:space="preserve">, J.G. Ezold, J.H. Hamilton, R.A. Henderson, M.G. </w:t>
      </w:r>
      <w:proofErr w:type="spellStart"/>
      <w:r w:rsidRPr="00C626A0">
        <w:rPr>
          <w:rFonts w:cstheme="minorHAnsi"/>
          <w:sz w:val="20"/>
          <w:szCs w:val="20"/>
        </w:rPr>
        <w:t>Itkis</w:t>
      </w:r>
      <w:proofErr w:type="spellEnd"/>
      <w:r w:rsidRPr="00C626A0">
        <w:rPr>
          <w:rFonts w:cstheme="minorHAnsi"/>
          <w:sz w:val="20"/>
          <w:szCs w:val="20"/>
        </w:rPr>
        <w:t xml:space="preserve">, </w:t>
      </w:r>
      <w:proofErr w:type="spellStart"/>
      <w:r w:rsidRPr="00C626A0">
        <w:rPr>
          <w:rFonts w:cstheme="minorHAnsi"/>
          <w:sz w:val="20"/>
          <w:szCs w:val="20"/>
        </w:rPr>
        <w:t>Yu.V</w:t>
      </w:r>
      <w:proofErr w:type="spellEnd"/>
      <w:r w:rsidRPr="00C626A0">
        <w:rPr>
          <w:rFonts w:cstheme="minorHAnsi"/>
          <w:sz w:val="20"/>
          <w:szCs w:val="20"/>
        </w:rPr>
        <w:t xml:space="preserve">. </w:t>
      </w:r>
      <w:proofErr w:type="spellStart"/>
      <w:r w:rsidRPr="00C626A0">
        <w:rPr>
          <w:rFonts w:cstheme="minorHAnsi"/>
          <w:sz w:val="20"/>
          <w:szCs w:val="20"/>
        </w:rPr>
        <w:t>Lobanov</w:t>
      </w:r>
      <w:proofErr w:type="spellEnd"/>
      <w:r w:rsidRPr="00C626A0">
        <w:rPr>
          <w:rFonts w:cstheme="minorHAnsi"/>
          <w:sz w:val="20"/>
          <w:szCs w:val="20"/>
        </w:rPr>
        <w:t xml:space="preserve">, A.N. </w:t>
      </w:r>
      <w:proofErr w:type="spellStart"/>
      <w:r w:rsidRPr="00C626A0">
        <w:rPr>
          <w:rFonts w:cstheme="minorHAnsi"/>
          <w:sz w:val="20"/>
          <w:szCs w:val="20"/>
        </w:rPr>
        <w:t>Mezentsev</w:t>
      </w:r>
      <w:proofErr w:type="spellEnd"/>
      <w:r w:rsidRPr="00C626A0">
        <w:rPr>
          <w:rFonts w:cstheme="minorHAnsi"/>
          <w:sz w:val="20"/>
          <w:szCs w:val="20"/>
        </w:rPr>
        <w:t xml:space="preserve">, K.J. Moody, S.L. Nelson, A.N. Polyakov, C.E. Porter, A.V. </w:t>
      </w:r>
      <w:proofErr w:type="spellStart"/>
      <w:r w:rsidRPr="00C626A0">
        <w:rPr>
          <w:rFonts w:cstheme="minorHAnsi"/>
          <w:sz w:val="20"/>
          <w:szCs w:val="20"/>
        </w:rPr>
        <w:t>Ramayya</w:t>
      </w:r>
      <w:proofErr w:type="spellEnd"/>
      <w:r w:rsidRPr="00C626A0">
        <w:rPr>
          <w:rFonts w:cstheme="minorHAnsi"/>
          <w:sz w:val="20"/>
          <w:szCs w:val="20"/>
        </w:rPr>
        <w:t xml:space="preserve">, F.D. Riley, J.B. Roberto, M.A. </w:t>
      </w:r>
      <w:proofErr w:type="spellStart"/>
      <w:r w:rsidRPr="00C626A0">
        <w:rPr>
          <w:rFonts w:cstheme="minorHAnsi"/>
          <w:sz w:val="20"/>
          <w:szCs w:val="20"/>
        </w:rPr>
        <w:t>Ryabinin</w:t>
      </w:r>
      <w:proofErr w:type="spellEnd"/>
      <w:r w:rsidRPr="00C626A0">
        <w:rPr>
          <w:rFonts w:cstheme="minorHAnsi"/>
          <w:sz w:val="20"/>
          <w:szCs w:val="20"/>
        </w:rPr>
        <w:t xml:space="preserve">, K.P. </w:t>
      </w:r>
      <w:proofErr w:type="spellStart"/>
      <w:r w:rsidRPr="00C626A0">
        <w:rPr>
          <w:rFonts w:cstheme="minorHAnsi"/>
          <w:sz w:val="20"/>
          <w:szCs w:val="20"/>
        </w:rPr>
        <w:t>Rykaczewski</w:t>
      </w:r>
      <w:proofErr w:type="spellEnd"/>
      <w:r w:rsidRPr="00C626A0">
        <w:rPr>
          <w:rFonts w:cstheme="minorHAnsi"/>
          <w:sz w:val="20"/>
          <w:szCs w:val="20"/>
        </w:rPr>
        <w:t xml:space="preserve">, R.N. </w:t>
      </w:r>
      <w:proofErr w:type="spellStart"/>
      <w:r w:rsidRPr="00C626A0">
        <w:rPr>
          <w:rFonts w:cstheme="minorHAnsi"/>
          <w:sz w:val="20"/>
          <w:szCs w:val="20"/>
        </w:rPr>
        <w:t>Sagaidak</w:t>
      </w:r>
      <w:proofErr w:type="spellEnd"/>
      <w:r w:rsidRPr="00C626A0">
        <w:rPr>
          <w:rFonts w:cstheme="minorHAnsi"/>
          <w:sz w:val="20"/>
          <w:szCs w:val="20"/>
        </w:rPr>
        <w:t xml:space="preserve">, D.A. Shaughnessy, I.V. </w:t>
      </w:r>
      <w:proofErr w:type="spellStart"/>
      <w:r w:rsidRPr="00C626A0">
        <w:rPr>
          <w:rFonts w:cstheme="minorHAnsi"/>
          <w:sz w:val="20"/>
          <w:szCs w:val="20"/>
        </w:rPr>
        <w:t>Shirokovsky</w:t>
      </w:r>
      <w:proofErr w:type="spellEnd"/>
      <w:r w:rsidRPr="00C626A0">
        <w:rPr>
          <w:rFonts w:cstheme="minorHAnsi"/>
          <w:sz w:val="20"/>
          <w:szCs w:val="20"/>
        </w:rPr>
        <w:t xml:space="preserve">, M.A. </w:t>
      </w:r>
      <w:proofErr w:type="spellStart"/>
      <w:r w:rsidRPr="00C626A0">
        <w:rPr>
          <w:rFonts w:cstheme="minorHAnsi"/>
          <w:sz w:val="20"/>
          <w:szCs w:val="20"/>
        </w:rPr>
        <w:t>Stoyer</w:t>
      </w:r>
      <w:proofErr w:type="spellEnd"/>
      <w:r w:rsidRPr="00C626A0">
        <w:rPr>
          <w:rFonts w:cstheme="minorHAnsi"/>
          <w:sz w:val="20"/>
          <w:szCs w:val="20"/>
        </w:rPr>
        <w:t xml:space="preserve">, V.G. </w:t>
      </w:r>
      <w:proofErr w:type="spellStart"/>
      <w:r w:rsidRPr="00C626A0">
        <w:rPr>
          <w:rFonts w:cstheme="minorHAnsi"/>
          <w:sz w:val="20"/>
          <w:szCs w:val="20"/>
        </w:rPr>
        <w:t>Subbotin</w:t>
      </w:r>
      <w:proofErr w:type="spellEnd"/>
      <w:r w:rsidRPr="00C626A0">
        <w:rPr>
          <w:rFonts w:cstheme="minorHAnsi"/>
          <w:sz w:val="20"/>
          <w:szCs w:val="20"/>
        </w:rPr>
        <w:t xml:space="preserve">, R. </w:t>
      </w:r>
      <w:proofErr w:type="spellStart"/>
      <w:r w:rsidRPr="00C626A0">
        <w:rPr>
          <w:rFonts w:cstheme="minorHAnsi"/>
          <w:sz w:val="20"/>
          <w:szCs w:val="20"/>
        </w:rPr>
        <w:t>Sudowe</w:t>
      </w:r>
      <w:proofErr w:type="spellEnd"/>
      <w:r w:rsidRPr="00C626A0">
        <w:rPr>
          <w:rFonts w:cstheme="minorHAnsi"/>
          <w:sz w:val="20"/>
          <w:szCs w:val="20"/>
        </w:rPr>
        <w:t xml:space="preserve">, A.M. </w:t>
      </w:r>
      <w:proofErr w:type="spellStart"/>
      <w:r w:rsidRPr="00C626A0">
        <w:rPr>
          <w:rFonts w:cstheme="minorHAnsi"/>
          <w:sz w:val="20"/>
          <w:szCs w:val="20"/>
        </w:rPr>
        <w:t>Sukhov</w:t>
      </w:r>
      <w:proofErr w:type="spellEnd"/>
      <w:r w:rsidRPr="00C626A0">
        <w:rPr>
          <w:rFonts w:cstheme="minorHAnsi"/>
          <w:sz w:val="20"/>
          <w:szCs w:val="20"/>
        </w:rPr>
        <w:t xml:space="preserve">, </w:t>
      </w:r>
      <w:proofErr w:type="spellStart"/>
      <w:r w:rsidRPr="00C626A0">
        <w:rPr>
          <w:rFonts w:cstheme="minorHAnsi"/>
          <w:sz w:val="20"/>
          <w:szCs w:val="20"/>
        </w:rPr>
        <w:t>Yu.S</w:t>
      </w:r>
      <w:proofErr w:type="spellEnd"/>
      <w:r w:rsidRPr="00C626A0">
        <w:rPr>
          <w:rFonts w:cstheme="minorHAnsi"/>
          <w:sz w:val="20"/>
          <w:szCs w:val="20"/>
        </w:rPr>
        <w:t xml:space="preserve">. </w:t>
      </w:r>
      <w:proofErr w:type="spellStart"/>
      <w:r w:rsidRPr="00C626A0">
        <w:rPr>
          <w:rFonts w:cstheme="minorHAnsi"/>
          <w:sz w:val="20"/>
          <w:szCs w:val="20"/>
        </w:rPr>
        <w:t>Tsyganov</w:t>
      </w:r>
      <w:proofErr w:type="spellEnd"/>
      <w:r w:rsidRPr="00C626A0">
        <w:rPr>
          <w:rFonts w:cstheme="minorHAnsi"/>
          <w:sz w:val="20"/>
          <w:szCs w:val="20"/>
        </w:rPr>
        <w:t xml:space="preserve">, V.K. </w:t>
      </w:r>
      <w:proofErr w:type="spellStart"/>
      <w:r w:rsidRPr="00C626A0">
        <w:rPr>
          <w:rFonts w:cstheme="minorHAnsi"/>
          <w:sz w:val="20"/>
          <w:szCs w:val="20"/>
        </w:rPr>
        <w:t>Utyonkov</w:t>
      </w:r>
      <w:proofErr w:type="spellEnd"/>
      <w:r w:rsidRPr="00C626A0">
        <w:rPr>
          <w:rFonts w:cstheme="minorHAnsi"/>
          <w:sz w:val="20"/>
          <w:szCs w:val="20"/>
        </w:rPr>
        <w:t xml:space="preserve">, A.A. </w:t>
      </w:r>
      <w:proofErr w:type="spellStart"/>
      <w:r w:rsidRPr="00C626A0">
        <w:rPr>
          <w:rFonts w:cstheme="minorHAnsi"/>
          <w:sz w:val="20"/>
          <w:szCs w:val="20"/>
        </w:rPr>
        <w:t>Voinov</w:t>
      </w:r>
      <w:proofErr w:type="spellEnd"/>
      <w:r w:rsidRPr="00C626A0">
        <w:rPr>
          <w:rFonts w:cstheme="minorHAnsi"/>
          <w:sz w:val="20"/>
          <w:szCs w:val="20"/>
        </w:rPr>
        <w:t xml:space="preserve">, G.K. </w:t>
      </w:r>
      <w:proofErr w:type="spellStart"/>
      <w:r w:rsidRPr="00C626A0">
        <w:rPr>
          <w:rFonts w:cstheme="minorHAnsi"/>
          <w:sz w:val="20"/>
          <w:szCs w:val="20"/>
        </w:rPr>
        <w:t>Vostokin</w:t>
      </w:r>
      <w:proofErr w:type="spellEnd"/>
      <w:r w:rsidRPr="00C626A0">
        <w:rPr>
          <w:rFonts w:cstheme="minorHAnsi"/>
          <w:sz w:val="20"/>
          <w:szCs w:val="20"/>
        </w:rPr>
        <w:t xml:space="preserve">, and P.A. Wilk “Synthesis of a New Element with Atomic Number Z = 117,” </w:t>
      </w:r>
      <w:r w:rsidRPr="00C626A0">
        <w:rPr>
          <w:rFonts w:cstheme="minorHAnsi"/>
          <w:i/>
          <w:sz w:val="20"/>
          <w:szCs w:val="20"/>
        </w:rPr>
        <w:t>Physical Review Letters</w:t>
      </w:r>
      <w:r w:rsidRPr="00C626A0">
        <w:rPr>
          <w:rFonts w:cstheme="minorHAnsi"/>
          <w:sz w:val="20"/>
          <w:szCs w:val="20"/>
        </w:rPr>
        <w:t>, PRL 104, 14502, 2010.</w:t>
      </w:r>
    </w:p>
    <w:p w14:paraId="74997878" w14:textId="77777777" w:rsidR="00F373A6" w:rsidRPr="00C626A0" w:rsidRDefault="00F373A6" w:rsidP="009107B5">
      <w:pPr>
        <w:spacing w:after="120" w:line="240" w:lineRule="auto"/>
        <w:ind w:firstLine="720"/>
        <w:rPr>
          <w:rFonts w:cstheme="minorHAnsi"/>
          <w:sz w:val="24"/>
          <w:szCs w:val="24"/>
        </w:rPr>
      </w:pPr>
      <w:r w:rsidRPr="00C626A0">
        <w:rPr>
          <w:rFonts w:cstheme="minorHAnsi"/>
          <w:noProof/>
          <w:sz w:val="24"/>
          <w:szCs w:val="24"/>
        </w:rPr>
        <mc:AlternateContent>
          <mc:Choice Requires="wps">
            <w:drawing>
              <wp:anchor distT="0" distB="0" distL="114300" distR="114300" simplePos="0" relativeHeight="251665408" behindDoc="0" locked="0" layoutInCell="1" allowOverlap="1" wp14:anchorId="329AC1BB" wp14:editId="7606E23F">
                <wp:simplePos x="0" y="0"/>
                <wp:positionH relativeFrom="column">
                  <wp:posOffset>-269875</wp:posOffset>
                </wp:positionH>
                <wp:positionV relativeFrom="paragraph">
                  <wp:posOffset>53340</wp:posOffset>
                </wp:positionV>
                <wp:extent cx="685800" cy="73152"/>
                <wp:effectExtent l="0" t="0" r="19050" b="22225"/>
                <wp:wrapNone/>
                <wp:docPr id="4" name="Flowchart: Process 4"/>
                <wp:cNvGraphicFramePr/>
                <a:graphic xmlns:a="http://schemas.openxmlformats.org/drawingml/2006/main">
                  <a:graphicData uri="http://schemas.microsoft.com/office/word/2010/wordprocessingShape">
                    <wps:wsp>
                      <wps:cNvSpPr/>
                      <wps:spPr>
                        <a:xfrm>
                          <a:off x="0" y="0"/>
                          <a:ext cx="685800" cy="73152"/>
                        </a:xfrm>
                        <a:prstGeom prst="flowChartProcess">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13E38" id="Flowchart: Process 4" o:spid="_x0000_s1026" type="#_x0000_t109" style="position:absolute;margin-left:-21.25pt;margin-top:4.2pt;width:54pt;height: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" fillcolor="black [3213]" strokecolor="#41719c" strokeweight="1pt"/>
            </w:pict>
          </mc:Fallback>
        </mc:AlternateContent>
      </w:r>
      <w:r w:rsidRPr="00C626A0">
        <w:rPr>
          <w:rFonts w:cstheme="minorHAnsi"/>
          <w:sz w:val="24"/>
          <w:szCs w:val="24"/>
        </w:rPr>
        <w:t>Awards</w:t>
      </w:r>
    </w:p>
    <w:p w14:paraId="3EAF87F5" w14:textId="77777777" w:rsidR="00F373A6" w:rsidRPr="00C626A0" w:rsidRDefault="00F373A6" w:rsidP="009107B5">
      <w:pPr>
        <w:spacing w:after="120" w:line="240" w:lineRule="auto"/>
        <w:ind w:firstLine="720"/>
        <w:rPr>
          <w:rFonts w:cstheme="minorHAnsi"/>
          <w:b/>
        </w:rPr>
      </w:pPr>
      <w:r w:rsidRPr="00C626A0">
        <w:rPr>
          <w:rFonts w:cstheme="minorHAnsi"/>
          <w:b/>
        </w:rPr>
        <w:t>UT-Battelle Awards Night 2015</w:t>
      </w:r>
    </w:p>
    <w:p w14:paraId="6EFF9F49" w14:textId="77777777" w:rsidR="00F373A6" w:rsidRPr="00C626A0" w:rsidRDefault="00F373A6" w:rsidP="009107B5">
      <w:pPr>
        <w:spacing w:after="120" w:line="240" w:lineRule="auto"/>
        <w:ind w:firstLine="720"/>
        <w:rPr>
          <w:rFonts w:cstheme="minorHAnsi"/>
          <w:sz w:val="20"/>
          <w:szCs w:val="20"/>
        </w:rPr>
      </w:pPr>
      <w:r w:rsidRPr="00C626A0">
        <w:rPr>
          <w:rFonts w:cstheme="minorHAnsi"/>
          <w:sz w:val="20"/>
          <w:szCs w:val="20"/>
        </w:rPr>
        <w:t>Technical Support for Research</w:t>
      </w:r>
    </w:p>
    <w:p w14:paraId="5F8EB931" w14:textId="77777777" w:rsidR="00F373A6" w:rsidRPr="00C626A0" w:rsidRDefault="00F373A6" w:rsidP="000B0294">
      <w:pPr>
        <w:ind w:left="720"/>
        <w:rPr>
          <w:rFonts w:cstheme="minorHAnsi"/>
          <w:sz w:val="20"/>
          <w:szCs w:val="20"/>
        </w:rPr>
      </w:pPr>
      <w:r w:rsidRPr="00C626A0">
        <w:rPr>
          <w:rFonts w:cstheme="minorHAnsi"/>
          <w:sz w:val="20"/>
          <w:szCs w:val="20"/>
        </w:rPr>
        <w:t xml:space="preserve">For outstanding contributions in the fabrication, assembly, and disassembly of more than 100 irradiation experiments this year, helping set utilization records at HFIR and supporting critical national and international programs. More than 35 irradiation campaigns </w:t>
      </w:r>
      <w:proofErr w:type="gramStart"/>
      <w:r w:rsidRPr="00C626A0">
        <w:rPr>
          <w:rFonts w:cstheme="minorHAnsi"/>
          <w:sz w:val="20"/>
          <w:szCs w:val="20"/>
        </w:rPr>
        <w:t>were conducted</w:t>
      </w:r>
      <w:proofErr w:type="gramEnd"/>
      <w:r w:rsidRPr="00C626A0">
        <w:rPr>
          <w:rFonts w:cstheme="minorHAnsi"/>
          <w:sz w:val="20"/>
          <w:szCs w:val="20"/>
        </w:rPr>
        <w:t xml:space="preserve"> in the midst of meeting stringent deadlines and overcoming numerous unforeseen problems, all while still meeting the highest QA standards.</w:t>
      </w:r>
    </w:p>
    <w:p w14:paraId="01636871" w14:textId="77777777" w:rsidR="00182B9B" w:rsidRPr="00C626A0" w:rsidRDefault="00182B9B" w:rsidP="009107B5">
      <w:pPr>
        <w:spacing w:after="120" w:line="240" w:lineRule="auto"/>
        <w:ind w:left="720"/>
        <w:rPr>
          <w:rFonts w:cstheme="minorHAnsi"/>
          <w:b/>
        </w:rPr>
      </w:pPr>
      <w:r w:rsidRPr="00C626A0">
        <w:rPr>
          <w:rFonts w:cstheme="minorHAnsi"/>
          <w:b/>
        </w:rPr>
        <w:t>Significant Event Award 2012</w:t>
      </w:r>
    </w:p>
    <w:p w14:paraId="5DAA7025" w14:textId="77777777" w:rsidR="00182B9B" w:rsidRPr="00C626A0" w:rsidRDefault="00182B9B" w:rsidP="00F373A6">
      <w:pPr>
        <w:ind w:left="720"/>
        <w:rPr>
          <w:rFonts w:cstheme="minorHAnsi"/>
          <w:sz w:val="24"/>
          <w:szCs w:val="24"/>
        </w:rPr>
      </w:pPr>
      <w:r w:rsidRPr="00C626A0">
        <w:rPr>
          <w:rFonts w:cstheme="minorHAnsi"/>
          <w:sz w:val="20"/>
          <w:szCs w:val="20"/>
        </w:rPr>
        <w:t>Irradiation of single pellet targets to support the Pu-238 supply project</w:t>
      </w:r>
    </w:p>
    <w:p w14:paraId="6E9D2504" w14:textId="77777777" w:rsidR="006928AB" w:rsidRPr="00C626A0" w:rsidRDefault="006928AB" w:rsidP="009107B5">
      <w:pPr>
        <w:spacing w:after="120" w:line="240" w:lineRule="auto"/>
        <w:ind w:left="720"/>
        <w:rPr>
          <w:rFonts w:cstheme="minorHAnsi"/>
          <w:b/>
        </w:rPr>
      </w:pPr>
      <w:r w:rsidRPr="00C626A0">
        <w:rPr>
          <w:rFonts w:cstheme="minorHAnsi"/>
          <w:b/>
        </w:rPr>
        <w:t>Significant Event Award 2000</w:t>
      </w:r>
    </w:p>
    <w:p w14:paraId="1DA1ED23" w14:textId="77777777" w:rsidR="006928AB" w:rsidRPr="00C626A0" w:rsidRDefault="006928AB" w:rsidP="006928AB">
      <w:pPr>
        <w:ind w:left="720"/>
        <w:rPr>
          <w:rFonts w:cstheme="minorHAnsi"/>
          <w:sz w:val="20"/>
          <w:szCs w:val="20"/>
        </w:rPr>
      </w:pPr>
      <w:r w:rsidRPr="00C626A0">
        <w:rPr>
          <w:rFonts w:cstheme="minorHAnsi"/>
          <w:sz w:val="20"/>
          <w:szCs w:val="20"/>
        </w:rPr>
        <w:t>Outstanding effort to design and build unique irradiation targets for research reactor uses. A novel approach to meeting quality assurance demands, and creation of additional procedures led to success of the project.</w:t>
      </w:r>
    </w:p>
    <w:p w14:paraId="681313BB" w14:textId="77777777" w:rsidR="006928AB" w:rsidRPr="00C626A0" w:rsidRDefault="006928AB" w:rsidP="009107B5">
      <w:pPr>
        <w:spacing w:after="120" w:line="240" w:lineRule="auto"/>
        <w:ind w:left="720"/>
        <w:rPr>
          <w:rFonts w:cstheme="minorHAnsi"/>
          <w:b/>
        </w:rPr>
      </w:pPr>
      <w:r w:rsidRPr="00C626A0">
        <w:rPr>
          <w:rFonts w:cstheme="minorHAnsi"/>
          <w:b/>
        </w:rPr>
        <w:lastRenderedPageBreak/>
        <w:t>Distinguished Achievement in Technology Development 1999</w:t>
      </w:r>
    </w:p>
    <w:p w14:paraId="3CA972AC" w14:textId="368B9111" w:rsidR="00F373A6" w:rsidRPr="00C626A0" w:rsidRDefault="006928AB" w:rsidP="00F373A6">
      <w:pPr>
        <w:ind w:left="720"/>
        <w:rPr>
          <w:rFonts w:cstheme="minorHAnsi"/>
          <w:sz w:val="20"/>
          <w:szCs w:val="20"/>
        </w:rPr>
      </w:pPr>
      <w:r w:rsidRPr="00C626A0">
        <w:rPr>
          <w:rFonts w:cstheme="minorHAnsi"/>
          <w:sz w:val="20"/>
          <w:szCs w:val="20"/>
        </w:rPr>
        <w:t xml:space="preserve">Providing extremely pure samples to customer, overcoming great challenges in chemical separations and purification due to short half-life. Customer achieves unparalleled success in product analysis not heretofore performed. </w:t>
      </w:r>
    </w:p>
    <w:sectPr w:rsidR="00F373A6" w:rsidRPr="00C626A0" w:rsidSect="00182B9B">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65EB5" w14:textId="77777777" w:rsidR="00034C9C" w:rsidRDefault="00034C9C" w:rsidP="00182B9B">
      <w:pPr>
        <w:spacing w:after="0" w:line="240" w:lineRule="auto"/>
      </w:pPr>
      <w:r>
        <w:separator/>
      </w:r>
    </w:p>
  </w:endnote>
  <w:endnote w:type="continuationSeparator" w:id="0">
    <w:p w14:paraId="4A3DCC5F" w14:textId="77777777" w:rsidR="00034C9C" w:rsidRDefault="00034C9C" w:rsidP="001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62C40" w14:textId="77777777" w:rsidR="00034C9C" w:rsidRDefault="00034C9C" w:rsidP="00182B9B">
      <w:pPr>
        <w:spacing w:after="0" w:line="240" w:lineRule="auto"/>
      </w:pPr>
      <w:r>
        <w:separator/>
      </w:r>
    </w:p>
  </w:footnote>
  <w:footnote w:type="continuationSeparator" w:id="0">
    <w:p w14:paraId="256F7FB0" w14:textId="77777777" w:rsidR="00034C9C" w:rsidRDefault="00034C9C" w:rsidP="00182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2E426" w14:textId="77777777" w:rsidR="00182B9B" w:rsidRPr="00182B9B" w:rsidRDefault="00182B9B">
    <w:pPr>
      <w:pStyle w:val="Header"/>
      <w:rPr>
        <w:sz w:val="16"/>
        <w:szCs w:val="16"/>
      </w:rPr>
    </w:pPr>
    <w:r>
      <w:tab/>
    </w:r>
    <w:r>
      <w:tab/>
    </w:r>
    <w:r w:rsidRPr="00182B9B">
      <w:rPr>
        <w:sz w:val="16"/>
        <w:szCs w:val="16"/>
      </w:rPr>
      <w:t xml:space="preserve">Frank Riley </w:t>
    </w:r>
    <w:sdt>
      <w:sdtPr>
        <w:rPr>
          <w:sz w:val="16"/>
          <w:szCs w:val="16"/>
        </w:rPr>
        <w:id w:val="98381352"/>
        <w:docPartObj>
          <w:docPartGallery w:val="Page Numbers (Top of Page)"/>
          <w:docPartUnique/>
        </w:docPartObj>
      </w:sdtPr>
      <w:sdtEndPr/>
      <w:sdtContent>
        <w:r w:rsidRPr="00182B9B">
          <w:rPr>
            <w:sz w:val="16"/>
            <w:szCs w:val="16"/>
          </w:rPr>
          <w:t xml:space="preserve">Page </w:t>
        </w:r>
        <w:r w:rsidRPr="00182B9B">
          <w:rPr>
            <w:b/>
            <w:bCs/>
            <w:sz w:val="16"/>
            <w:szCs w:val="16"/>
          </w:rPr>
          <w:fldChar w:fldCharType="begin"/>
        </w:r>
        <w:r w:rsidRPr="00182B9B">
          <w:rPr>
            <w:b/>
            <w:bCs/>
            <w:sz w:val="16"/>
            <w:szCs w:val="16"/>
          </w:rPr>
          <w:instrText xml:space="preserve"> PAGE </w:instrText>
        </w:r>
        <w:r w:rsidRPr="00182B9B">
          <w:rPr>
            <w:b/>
            <w:bCs/>
            <w:sz w:val="16"/>
            <w:szCs w:val="16"/>
          </w:rPr>
          <w:fldChar w:fldCharType="separate"/>
        </w:r>
        <w:r w:rsidR="00CD75C2">
          <w:rPr>
            <w:b/>
            <w:bCs/>
            <w:noProof/>
            <w:sz w:val="16"/>
            <w:szCs w:val="16"/>
          </w:rPr>
          <w:t>2</w:t>
        </w:r>
        <w:r w:rsidRPr="00182B9B">
          <w:rPr>
            <w:b/>
            <w:bCs/>
            <w:sz w:val="16"/>
            <w:szCs w:val="16"/>
          </w:rPr>
          <w:fldChar w:fldCharType="end"/>
        </w:r>
        <w:r w:rsidRPr="00182B9B">
          <w:rPr>
            <w:sz w:val="16"/>
            <w:szCs w:val="16"/>
          </w:rPr>
          <w:t xml:space="preserve"> of </w:t>
        </w:r>
        <w:r w:rsidRPr="00182B9B">
          <w:rPr>
            <w:b/>
            <w:bCs/>
            <w:sz w:val="16"/>
            <w:szCs w:val="16"/>
          </w:rPr>
          <w:fldChar w:fldCharType="begin"/>
        </w:r>
        <w:r w:rsidRPr="00182B9B">
          <w:rPr>
            <w:b/>
            <w:bCs/>
            <w:sz w:val="16"/>
            <w:szCs w:val="16"/>
          </w:rPr>
          <w:instrText xml:space="preserve"> NUMPAGES  </w:instrText>
        </w:r>
        <w:r w:rsidRPr="00182B9B">
          <w:rPr>
            <w:b/>
            <w:bCs/>
            <w:sz w:val="16"/>
            <w:szCs w:val="16"/>
          </w:rPr>
          <w:fldChar w:fldCharType="separate"/>
        </w:r>
        <w:r w:rsidR="00CD75C2">
          <w:rPr>
            <w:b/>
            <w:bCs/>
            <w:noProof/>
            <w:sz w:val="16"/>
            <w:szCs w:val="16"/>
          </w:rPr>
          <w:t>2</w:t>
        </w:r>
        <w:r w:rsidRPr="00182B9B">
          <w:rPr>
            <w:b/>
            <w:bCs/>
            <w:sz w:val="16"/>
            <w:szCs w:val="16"/>
          </w:rPr>
          <w:fldChar w:fldCharType="end"/>
        </w:r>
      </w:sdtContent>
    </w:sdt>
  </w:p>
  <w:p w14:paraId="609735AF" w14:textId="77777777" w:rsidR="00182B9B" w:rsidRDefault="00182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ED3A7" w14:textId="7A1413CE" w:rsidR="006928AB" w:rsidRPr="006928AB" w:rsidRDefault="00593AB3" w:rsidP="006928AB">
    <w:pPr>
      <w:pStyle w:val="Header"/>
      <w:jc w:val="right"/>
      <w:rPr>
        <w:rFonts w:ascii="Times New Roman" w:hAnsi="Times New Roman" w:cs="Times New Roman"/>
        <w:sz w:val="16"/>
        <w:szCs w:val="16"/>
      </w:rPr>
    </w:pPr>
    <w:r>
      <w:rPr>
        <w:rFonts w:ascii="Times New Roman" w:hAnsi="Times New Roman" w:cs="Times New Roman"/>
        <w:sz w:val="16"/>
        <w:szCs w:val="16"/>
      </w:rPr>
      <w:t xml:space="preserve">Radiochemical Science and </w:t>
    </w:r>
    <w:r w:rsidR="006928AB" w:rsidRPr="006928AB">
      <w:rPr>
        <w:rFonts w:ascii="Times New Roman" w:hAnsi="Times New Roman" w:cs="Times New Roman"/>
        <w:sz w:val="16"/>
        <w:szCs w:val="16"/>
      </w:rPr>
      <w:t>Engineering Group</w:t>
    </w:r>
  </w:p>
  <w:p w14:paraId="55EA9046" w14:textId="77777777" w:rsidR="006928AB" w:rsidRPr="006928AB" w:rsidRDefault="006928AB" w:rsidP="006928AB">
    <w:pPr>
      <w:pStyle w:val="Header"/>
      <w:jc w:val="right"/>
      <w:rPr>
        <w:rFonts w:ascii="Times New Roman" w:hAnsi="Times New Roman" w:cs="Times New Roman"/>
        <w:sz w:val="16"/>
        <w:szCs w:val="16"/>
      </w:rPr>
    </w:pPr>
    <w:r w:rsidRPr="006928AB">
      <w:rPr>
        <w:rFonts w:ascii="Times New Roman" w:hAnsi="Times New Roman" w:cs="Times New Roman"/>
        <w:sz w:val="16"/>
        <w:szCs w:val="16"/>
      </w:rPr>
      <w:t>Oak Ridge National Laboratory</w:t>
    </w:r>
  </w:p>
  <w:p w14:paraId="22ADA8C5" w14:textId="421E0FDF" w:rsidR="006928AB" w:rsidRPr="006928AB" w:rsidRDefault="006928AB" w:rsidP="006928AB">
    <w:pPr>
      <w:pStyle w:val="Header"/>
      <w:jc w:val="right"/>
      <w:rPr>
        <w:rFonts w:ascii="Times New Roman" w:hAnsi="Times New Roman" w:cs="Times New Roman"/>
        <w:sz w:val="16"/>
        <w:szCs w:val="16"/>
      </w:rPr>
    </w:pPr>
    <w:r w:rsidRPr="006928AB">
      <w:rPr>
        <w:rFonts w:ascii="Times New Roman" w:hAnsi="Times New Roman" w:cs="Times New Roman"/>
        <w:sz w:val="16"/>
        <w:szCs w:val="16"/>
      </w:rPr>
      <w:t xml:space="preserve">P.O. Box 2008, Bldg. </w:t>
    </w:r>
    <w:r w:rsidR="00776EF8">
      <w:rPr>
        <w:rFonts w:ascii="Times New Roman" w:hAnsi="Times New Roman" w:cs="Times New Roman"/>
        <w:sz w:val="16"/>
        <w:szCs w:val="16"/>
      </w:rPr>
      <w:t>7918</w:t>
    </w:r>
  </w:p>
  <w:p w14:paraId="7B305126" w14:textId="2262EC06" w:rsidR="006928AB" w:rsidRPr="006928AB" w:rsidRDefault="006928AB" w:rsidP="006928AB">
    <w:pPr>
      <w:pStyle w:val="Header"/>
      <w:jc w:val="right"/>
      <w:rPr>
        <w:rFonts w:ascii="Times New Roman" w:hAnsi="Times New Roman" w:cs="Times New Roman"/>
        <w:sz w:val="16"/>
        <w:szCs w:val="16"/>
      </w:rPr>
    </w:pPr>
    <w:r w:rsidRPr="006928AB">
      <w:rPr>
        <w:rFonts w:ascii="Times New Roman" w:hAnsi="Times New Roman" w:cs="Times New Roman"/>
        <w:sz w:val="16"/>
        <w:szCs w:val="16"/>
      </w:rPr>
      <w:t>Oak Ridge, TN 37830-</w:t>
    </w:r>
    <w:r w:rsidR="00776EF8">
      <w:rPr>
        <w:rFonts w:ascii="Times New Roman" w:hAnsi="Times New Roman" w:cs="Times New Roman"/>
        <w:sz w:val="16"/>
        <w:szCs w:val="16"/>
      </w:rPr>
      <w:t>6423</w:t>
    </w:r>
  </w:p>
  <w:p w14:paraId="07A618DE" w14:textId="77777777" w:rsidR="006928AB" w:rsidRPr="006928AB" w:rsidRDefault="006928AB" w:rsidP="006928AB">
    <w:pPr>
      <w:pStyle w:val="Header"/>
      <w:jc w:val="right"/>
      <w:rPr>
        <w:rFonts w:ascii="Times New Roman" w:hAnsi="Times New Roman" w:cs="Times New Roman"/>
        <w:sz w:val="16"/>
        <w:szCs w:val="16"/>
      </w:rPr>
    </w:pPr>
    <w:r w:rsidRPr="006928AB">
      <w:rPr>
        <w:rFonts w:ascii="Times New Roman" w:hAnsi="Times New Roman" w:cs="Times New Roman"/>
        <w:sz w:val="16"/>
        <w:szCs w:val="16"/>
      </w:rPr>
      <w:t xml:space="preserve">E-mail: </w:t>
    </w:r>
    <w:hyperlink r:id="rId1" w:history="1">
      <w:r w:rsidRPr="006928AB">
        <w:rPr>
          <w:rStyle w:val="Hyperlink"/>
          <w:rFonts w:ascii="Times New Roman" w:hAnsi="Times New Roman" w:cs="Times New Roman"/>
          <w:sz w:val="16"/>
          <w:szCs w:val="16"/>
        </w:rPr>
        <w:t>rileyfdjr@ornl.gov</w:t>
      </w:r>
    </w:hyperlink>
  </w:p>
  <w:p w14:paraId="0A14AC15" w14:textId="77777777" w:rsidR="006928AB" w:rsidRPr="006928AB" w:rsidRDefault="006928AB" w:rsidP="006928AB">
    <w:pPr>
      <w:pStyle w:val="Header"/>
      <w:jc w:val="right"/>
      <w:rPr>
        <w:rFonts w:ascii="Times New Roman" w:hAnsi="Times New Roman" w:cs="Times New Roman"/>
        <w:sz w:val="16"/>
        <w:szCs w:val="16"/>
      </w:rPr>
    </w:pPr>
    <w:r w:rsidRPr="006928AB">
      <w:rPr>
        <w:rFonts w:ascii="Times New Roman" w:hAnsi="Times New Roman" w:cs="Times New Roman"/>
        <w:sz w:val="16"/>
        <w:szCs w:val="16"/>
      </w:rPr>
      <w:t>Phone: 865-576-3040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933"/>
    <w:rsid w:val="0001178C"/>
    <w:rsid w:val="00026F0A"/>
    <w:rsid w:val="00034C9C"/>
    <w:rsid w:val="00052ACC"/>
    <w:rsid w:val="00080E7F"/>
    <w:rsid w:val="000B0294"/>
    <w:rsid w:val="000C2A1E"/>
    <w:rsid w:val="000E3140"/>
    <w:rsid w:val="000F0BF9"/>
    <w:rsid w:val="00141A76"/>
    <w:rsid w:val="00182B9B"/>
    <w:rsid w:val="001B18C5"/>
    <w:rsid w:val="001C2FBC"/>
    <w:rsid w:val="001D68CE"/>
    <w:rsid w:val="00240E07"/>
    <w:rsid w:val="00266FC9"/>
    <w:rsid w:val="00267C4C"/>
    <w:rsid w:val="00297B82"/>
    <w:rsid w:val="002D4195"/>
    <w:rsid w:val="003522E5"/>
    <w:rsid w:val="003D444E"/>
    <w:rsid w:val="00405899"/>
    <w:rsid w:val="00497FF5"/>
    <w:rsid w:val="004C633B"/>
    <w:rsid w:val="004D0D71"/>
    <w:rsid w:val="0054576E"/>
    <w:rsid w:val="005938A6"/>
    <w:rsid w:val="00593AB3"/>
    <w:rsid w:val="005D0C57"/>
    <w:rsid w:val="005E4843"/>
    <w:rsid w:val="005F0EFB"/>
    <w:rsid w:val="00601A18"/>
    <w:rsid w:val="006928AB"/>
    <w:rsid w:val="006F064D"/>
    <w:rsid w:val="006F6487"/>
    <w:rsid w:val="00776EF8"/>
    <w:rsid w:val="00837978"/>
    <w:rsid w:val="00886308"/>
    <w:rsid w:val="008B3933"/>
    <w:rsid w:val="008F635F"/>
    <w:rsid w:val="009107B5"/>
    <w:rsid w:val="00972C04"/>
    <w:rsid w:val="00995DEB"/>
    <w:rsid w:val="009C3203"/>
    <w:rsid w:val="009D1934"/>
    <w:rsid w:val="00A0344A"/>
    <w:rsid w:val="00A07C9D"/>
    <w:rsid w:val="00A252B3"/>
    <w:rsid w:val="00A547B7"/>
    <w:rsid w:val="00A93E20"/>
    <w:rsid w:val="00B33BB8"/>
    <w:rsid w:val="00B84414"/>
    <w:rsid w:val="00C15509"/>
    <w:rsid w:val="00C257A2"/>
    <w:rsid w:val="00C626A0"/>
    <w:rsid w:val="00C67A2D"/>
    <w:rsid w:val="00C93556"/>
    <w:rsid w:val="00CA1393"/>
    <w:rsid w:val="00CD75C2"/>
    <w:rsid w:val="00D25132"/>
    <w:rsid w:val="00D37C1B"/>
    <w:rsid w:val="00DC7A1E"/>
    <w:rsid w:val="00E00CE0"/>
    <w:rsid w:val="00E16A61"/>
    <w:rsid w:val="00E45F82"/>
    <w:rsid w:val="00E82078"/>
    <w:rsid w:val="00E94BAF"/>
    <w:rsid w:val="00EE56E2"/>
    <w:rsid w:val="00F12F6C"/>
    <w:rsid w:val="00F26A76"/>
    <w:rsid w:val="00F373A6"/>
    <w:rsid w:val="00F72C69"/>
    <w:rsid w:val="00F90BE9"/>
    <w:rsid w:val="00FE4C4F"/>
    <w:rsid w:val="00FE5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8AE5"/>
  <w15:chartTrackingRefBased/>
  <w15:docId w15:val="{5F78B195-46A2-447E-801F-AD657132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373A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82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B9B"/>
  </w:style>
  <w:style w:type="paragraph" w:styleId="Footer">
    <w:name w:val="footer"/>
    <w:basedOn w:val="Normal"/>
    <w:link w:val="FooterChar"/>
    <w:uiPriority w:val="99"/>
    <w:unhideWhenUsed/>
    <w:rsid w:val="00182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B9B"/>
  </w:style>
  <w:style w:type="character" w:styleId="Hyperlink">
    <w:name w:val="Hyperlink"/>
    <w:basedOn w:val="DefaultParagraphFont"/>
    <w:uiPriority w:val="99"/>
    <w:unhideWhenUsed/>
    <w:rsid w:val="006928AB"/>
    <w:rPr>
      <w:color w:val="0563C1" w:themeColor="hyperlink"/>
      <w:u w:val="single"/>
    </w:rPr>
  </w:style>
  <w:style w:type="paragraph" w:styleId="BalloonText">
    <w:name w:val="Balloon Text"/>
    <w:basedOn w:val="Normal"/>
    <w:link w:val="BalloonTextChar"/>
    <w:uiPriority w:val="99"/>
    <w:semiHidden/>
    <w:unhideWhenUsed/>
    <w:rsid w:val="00C93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556"/>
    <w:rPr>
      <w:rFonts w:ascii="Segoe UI" w:hAnsi="Segoe UI" w:cs="Segoe UI"/>
      <w:sz w:val="18"/>
      <w:szCs w:val="18"/>
    </w:rPr>
  </w:style>
  <w:style w:type="paragraph" w:styleId="Revision">
    <w:name w:val="Revision"/>
    <w:hidden/>
    <w:uiPriority w:val="99"/>
    <w:semiHidden/>
    <w:rsid w:val="005F0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rileyfdjr@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Frank</dc:creator>
  <cp:keywords/>
  <dc:description/>
  <cp:lastModifiedBy>Riley Jr, Frank</cp:lastModifiedBy>
  <cp:revision>2</cp:revision>
  <cp:lastPrinted>2018-06-08T18:22:00Z</cp:lastPrinted>
  <dcterms:created xsi:type="dcterms:W3CDTF">2020-10-01T11:54:00Z</dcterms:created>
  <dcterms:modified xsi:type="dcterms:W3CDTF">2020-10-01T11:54:00Z</dcterms:modified>
</cp:coreProperties>
</file>